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33FF" w:rsidRDefault="0039347B">
      <w:pPr>
        <w:pStyle w:val="1"/>
        <w:numPr>
          <w:ilvl w:val="0"/>
          <w:numId w:val="1"/>
        </w:numPr>
        <w:tabs>
          <w:tab w:val="left" w:pos="4536"/>
        </w:tabs>
        <w:ind w:left="15" w:right="-135" w:firstLine="0"/>
        <w:rPr>
          <w:rFonts w:ascii="Times New Roman" w:hAnsi="Times New Roman" w:cs="Times New Roman"/>
          <w:sz w:val="24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2724150</wp:posOffset>
            </wp:positionH>
            <wp:positionV relativeFrom="paragraph">
              <wp:posOffset>-62865</wp:posOffset>
            </wp:positionV>
            <wp:extent cx="584200" cy="8477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B933FF" w:rsidRDefault="0039347B">
      <w:pPr>
        <w:pStyle w:val="1"/>
        <w:numPr>
          <w:ilvl w:val="0"/>
          <w:numId w:val="1"/>
        </w:numPr>
        <w:ind w:left="15" w:right="-135" w:firstLine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B933FF" w:rsidRDefault="0039347B">
      <w:pPr>
        <w:pStyle w:val="1"/>
        <w:numPr>
          <w:ilvl w:val="0"/>
          <w:numId w:val="1"/>
        </w:numPr>
        <w:ind w:left="15" w:right="-135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</w:t>
      </w:r>
    </w:p>
    <w:p w:rsidR="00B933FF" w:rsidRDefault="00B933FF">
      <w:pPr>
        <w:pStyle w:val="1"/>
        <w:numPr>
          <w:ilvl w:val="0"/>
          <w:numId w:val="1"/>
        </w:numPr>
        <w:ind w:left="15" w:right="-135" w:firstLine="0"/>
        <w:jc w:val="center"/>
      </w:pPr>
    </w:p>
    <w:p w:rsidR="00B933FF" w:rsidRDefault="00B933FF">
      <w:pPr>
        <w:pStyle w:val="1"/>
        <w:numPr>
          <w:ilvl w:val="0"/>
          <w:numId w:val="1"/>
        </w:numPr>
        <w:ind w:left="15" w:right="-135" w:firstLine="0"/>
        <w:jc w:val="center"/>
      </w:pPr>
    </w:p>
    <w:p w:rsidR="00B933FF" w:rsidRDefault="0039347B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АДМИНИСТРАЦИЯ МУНИЦИПАЛЬНОГО ОБРАЗОВАНИЯ</w:t>
      </w:r>
    </w:p>
    <w:p w:rsidR="00B933FF" w:rsidRDefault="0039347B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«НОВОМАЛЫКЛИНСКИЙ РАЙОН»</w:t>
      </w:r>
    </w:p>
    <w:p w:rsidR="00B933FF" w:rsidRDefault="0039347B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32"/>
          <w:szCs w:val="32"/>
        </w:rPr>
        <w:t>УЛЬЯНОВСКОЙ ОБЛАСТИ</w:t>
      </w:r>
    </w:p>
    <w:p w:rsidR="00B933FF" w:rsidRDefault="0039347B">
      <w:pPr>
        <w:pStyle w:val="3"/>
        <w:numPr>
          <w:ilvl w:val="2"/>
          <w:numId w:val="1"/>
        </w:numPr>
        <w:ind w:left="15" w:right="-1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B933FF" w:rsidRDefault="00B933FF">
      <w:pPr>
        <w:ind w:left="15" w:right="-135"/>
        <w:rPr>
          <w:rFonts w:ascii="Times New Roman" w:hAnsi="Times New Roman" w:cs="Times New Roman"/>
        </w:rPr>
      </w:pPr>
    </w:p>
    <w:p w:rsidR="00B933FF" w:rsidRDefault="000C5714">
      <w:pPr>
        <w:ind w:left="15" w:right="-135"/>
      </w:pPr>
      <w:r>
        <w:rPr>
          <w:rFonts w:ascii="Times New Roman" w:hAnsi="Times New Roman" w:cs="Times New Roman"/>
          <w:sz w:val="28"/>
          <w:szCs w:val="28"/>
          <w:u w:val="single"/>
        </w:rPr>
        <w:t>29 января 2025</w:t>
      </w:r>
      <w:r w:rsidR="0039347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</w:t>
      </w:r>
      <w:r w:rsidR="00393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</w:t>
      </w:r>
      <w:r w:rsidRPr="000C5714">
        <w:rPr>
          <w:rFonts w:ascii="Times New Roman" w:hAnsi="Times New Roman" w:cs="Times New Roman"/>
          <w:sz w:val="28"/>
          <w:szCs w:val="28"/>
          <w:u w:val="single"/>
        </w:rPr>
        <w:t>66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933FF" w:rsidRDefault="0039347B">
      <w:pPr>
        <w:ind w:right="-13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Экз.№</w:t>
      </w:r>
      <w:r w:rsidR="000C5714" w:rsidRPr="000C5714"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W w:w="4346" w:type="dxa"/>
        <w:tblLayout w:type="fixed"/>
        <w:tblLook w:val="04A0" w:firstRow="1" w:lastRow="0" w:firstColumn="1" w:lastColumn="0" w:noHBand="0" w:noVBand="1"/>
      </w:tblPr>
      <w:tblGrid>
        <w:gridCol w:w="4346"/>
      </w:tblGrid>
      <w:tr w:rsidR="00B933FF">
        <w:trPr>
          <w:trHeight w:val="1138"/>
        </w:trPr>
        <w:tc>
          <w:tcPr>
            <w:tcW w:w="4346" w:type="dxa"/>
            <w:shd w:val="clear" w:color="auto" w:fill="auto"/>
          </w:tcPr>
          <w:p w:rsidR="00B933FF" w:rsidRDefault="0039347B">
            <w:pPr>
              <w:pStyle w:val="a9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 создании, реконструкции                   и поддержании в состоянии постоянной готовности                            к использованию защитных сооружений и других объектов гражданской обороны</w:t>
            </w:r>
          </w:p>
          <w:p w:rsidR="00B933FF" w:rsidRDefault="00B93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3FF" w:rsidRDefault="0039347B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Style w:val="12"/>
          <w:color w:val="000000"/>
          <w:sz w:val="28"/>
          <w:szCs w:val="28"/>
        </w:rPr>
        <w:t xml:space="preserve">В соответствии с Федеральными законами от 12.02.1998 №28-ФЗ                            «О гражданской обороне», от 06.10.2003 №131-Ф3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29.11.1999 №1309              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бедствий»,  постановлением Правительства Российской Федерации от 15.12.2002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8"/>
        </w:rPr>
        <w:t>583                «Об утверждении  и введении в действие правил эксплуатации защитных сооружений гражданской обороны», постановлением Правительства Российской Федерации от 21.07.2005 №575 «Об утверждении Порядка содержания                            и использования защитных сооружений гражданской обороны в мирное время»</w:t>
      </w:r>
      <w:r>
        <w:rPr>
          <w:rStyle w:val="12"/>
          <w:color w:val="000000"/>
          <w:sz w:val="28"/>
          <w:szCs w:val="28"/>
        </w:rPr>
        <w:t xml:space="preserve">,            в целях </w:t>
      </w:r>
      <w:r>
        <w:rPr>
          <w:rFonts w:ascii="Times New Roman" w:hAnsi="Times New Roman" w:cs="Times New Roman"/>
          <w:sz w:val="28"/>
          <w:szCs w:val="28"/>
        </w:rPr>
        <w:t>создания и поддержания в состоянии постоянной готовности                                к использованию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защитных сооружений и иных объектов гражданской обороны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(дале</w:t>
      </w:r>
      <w:proofErr w:type="gramStart"/>
      <w:r>
        <w:rPr>
          <w:rStyle w:val="12"/>
          <w:color w:val="000000"/>
          <w:sz w:val="28"/>
          <w:szCs w:val="28"/>
        </w:rPr>
        <w:t>е–</w:t>
      </w:r>
      <w:proofErr w:type="gramEnd"/>
      <w:r>
        <w:rPr>
          <w:rStyle w:val="12"/>
          <w:color w:val="000000"/>
          <w:sz w:val="28"/>
          <w:szCs w:val="28"/>
        </w:rPr>
        <w:t xml:space="preserve"> ЗСГО)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«Новомалыклинский район»,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B933FF" w:rsidRDefault="0039347B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1.Отделу по делам гражданской обороны, чрезвычайным ситуациям и взаимодействию с правоохранительными органами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>
        <w:rPr>
          <w:rStyle w:val="a7"/>
          <w:rFonts w:ascii="Times New Roman" w:hAnsi="Times New Roman" w:cs="Times New Roman"/>
          <w:sz w:val="28"/>
          <w:szCs w:val="28"/>
          <w:lang w:val="ru-RU"/>
        </w:rPr>
        <w:t>Новомалыклинский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район»:</w:t>
      </w:r>
    </w:p>
    <w:p w:rsidR="00B933FF" w:rsidRDefault="0039347B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ведение учёта существующих и создаваемых объектов </w:t>
      </w:r>
      <w:r>
        <w:rPr>
          <w:rStyle w:val="12"/>
          <w:color w:val="000000"/>
          <w:sz w:val="28"/>
          <w:szCs w:val="28"/>
        </w:rPr>
        <w:t xml:space="preserve">ЗСГО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Style w:val="12"/>
          <w:sz w:val="28"/>
          <w:szCs w:val="28"/>
        </w:rPr>
        <w:t xml:space="preserve"> муниципального образования «Новомалыклинский район»;</w:t>
      </w:r>
    </w:p>
    <w:p w:rsidR="00B933FF" w:rsidRDefault="0039347B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1.2.Ежегодно до «25» января текущего года уточнять общую потребность     в </w:t>
      </w:r>
      <w:r>
        <w:rPr>
          <w:rStyle w:val="12"/>
          <w:color w:val="000000"/>
          <w:sz w:val="28"/>
          <w:szCs w:val="28"/>
        </w:rPr>
        <w:t>ЗСГО</w:t>
      </w:r>
      <w:r>
        <w:rPr>
          <w:rStyle w:val="1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заглубленных помещениях и других сооружениях подземного пространства</w:t>
      </w:r>
      <w:r>
        <w:rPr>
          <w:rStyle w:val="12"/>
          <w:sz w:val="28"/>
          <w:szCs w:val="28"/>
        </w:rPr>
        <w:t xml:space="preserve"> на территории муниципального образования «Новомалыклинский район», </w:t>
      </w:r>
      <w:r>
        <w:rPr>
          <w:rFonts w:ascii="Times New Roman" w:hAnsi="Times New Roman" w:cs="Times New Roman"/>
          <w:sz w:val="28"/>
          <w:szCs w:val="28"/>
        </w:rPr>
        <w:t>для укрытия населения</w:t>
      </w:r>
      <w:r>
        <w:rPr>
          <w:rStyle w:val="12"/>
          <w:sz w:val="28"/>
          <w:szCs w:val="28"/>
        </w:rPr>
        <w:t>.</w:t>
      </w:r>
    </w:p>
    <w:p w:rsidR="00B933FF" w:rsidRDefault="00B933FF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39347B">
      <w:pPr>
        <w:pStyle w:val="af3"/>
        <w:tabs>
          <w:tab w:val="left" w:pos="85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1.3.Оказывать методическую помощь организациям, в ведении которых находятся </w:t>
      </w:r>
      <w:r>
        <w:rPr>
          <w:rStyle w:val="12"/>
          <w:color w:val="000000"/>
          <w:sz w:val="28"/>
          <w:szCs w:val="28"/>
        </w:rPr>
        <w:t>ЗСГО</w:t>
      </w:r>
      <w:r>
        <w:rPr>
          <w:rStyle w:val="12"/>
          <w:sz w:val="28"/>
          <w:szCs w:val="28"/>
        </w:rPr>
        <w:t xml:space="preserve"> в разработке планов приведения в готовность </w:t>
      </w:r>
      <w:r>
        <w:rPr>
          <w:rStyle w:val="12"/>
          <w:color w:val="000000"/>
          <w:sz w:val="28"/>
          <w:szCs w:val="28"/>
        </w:rPr>
        <w:t>ЗСГО</w:t>
      </w:r>
      <w:r>
        <w:rPr>
          <w:rStyle w:val="12"/>
          <w:sz w:val="28"/>
          <w:szCs w:val="28"/>
        </w:rPr>
        <w:t xml:space="preserve"> независимо от организационно правовых форм собственности.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1.4.Вести учет выполнения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«Перспективного плана проведения оценки технического состояния защитных сооружений гражданской обороны, находящихся на территориях </w:t>
      </w:r>
      <w:r>
        <w:rPr>
          <w:rStyle w:val="12"/>
          <w:sz w:val="28"/>
          <w:szCs w:val="28"/>
        </w:rPr>
        <w:t>муниципального образования «Новомалыклинский район».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12"/>
          <w:sz w:val="28"/>
          <w:szCs w:val="28"/>
        </w:rPr>
        <w:t>2.Рекомендовать руководителям организаций муниципального образования «Новомалыклинский район» независимо от организационно-правовых форм и форм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на балансе которых находятся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sz w:val="28"/>
          <w:szCs w:val="28"/>
        </w:rPr>
        <w:t>, используемые для укрытия установленных категорий населения</w:t>
      </w:r>
      <w:r>
        <w:rPr>
          <w:rStyle w:val="12"/>
          <w:sz w:val="28"/>
          <w:szCs w:val="28"/>
        </w:rPr>
        <w:t>: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работу по поддержанию в состоянии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готовности конструкций и оборудования,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существующих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     в собственности, оперативном управлении или хозяйственном ведении организаций к использованию по предназначению, а также по созданию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соответствии с определённой потребностью организаций в объектах гражданской обороны, в том числе за счёт приспособления существующих, реконструируемых и вновь строящихся зданий и сооружений, которые по своему предназначению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использованы как объекты гражданской обороны;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2.2.В соответствии с </w:t>
      </w:r>
      <w:r>
        <w:rPr>
          <w:rStyle w:val="12"/>
          <w:sz w:val="28"/>
          <w:szCs w:val="28"/>
        </w:rPr>
        <w:t>приказом МЧС России от 15.12.2002 №583                      «Об утверждении и введении в действие Правил эксплуатации защитных сооружений гражданской обороны», время на проведение 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ероприятий                             по подготовке защитных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приему укрываемых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руководителем объекта для каждого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sz w:val="28"/>
          <w:szCs w:val="28"/>
        </w:rPr>
        <w:t xml:space="preserve"> в отдельности, однако оно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должно превышать времени, установленного проектной документацией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2"/>
          <w:color w:val="000000"/>
          <w:sz w:val="28"/>
          <w:szCs w:val="28"/>
        </w:rPr>
        <w:t>2.3.</w:t>
      </w:r>
      <w:r>
        <w:rPr>
          <w:rStyle w:val="12"/>
          <w:sz w:val="28"/>
          <w:szCs w:val="28"/>
        </w:rPr>
        <w:t>В целях обеспечения сохранности защитных сооружений гражданской обороны и надежной работы их систем жизнеобеспечения, проводить о</w:t>
      </w:r>
      <w:r>
        <w:rPr>
          <w:rFonts w:ascii="Times New Roman" w:hAnsi="Times New Roman" w:cs="Times New Roman"/>
          <w:sz w:val="28"/>
          <w:szCs w:val="28"/>
        </w:rPr>
        <w:t xml:space="preserve">ценку технического состояния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sz w:val="28"/>
          <w:szCs w:val="28"/>
        </w:rPr>
        <w:t xml:space="preserve"> составлять </w:t>
      </w:r>
      <w:r>
        <w:rPr>
          <w:rStyle w:val="12"/>
          <w:sz w:val="28"/>
          <w:szCs w:val="28"/>
        </w:rPr>
        <w:t>и выполнять</w:t>
      </w:r>
      <w:r>
        <w:rPr>
          <w:rFonts w:ascii="Times New Roman" w:hAnsi="Times New Roman" w:cs="Times New Roman"/>
          <w:sz w:val="28"/>
          <w:szCs w:val="28"/>
        </w:rPr>
        <w:t xml:space="preserve"> годовые планы планово-предупредительных ремонтов технических средств и строительных конструкций </w:t>
      </w:r>
      <w:r>
        <w:rPr>
          <w:rStyle w:val="12"/>
          <w:color w:val="000000"/>
          <w:sz w:val="28"/>
          <w:szCs w:val="28"/>
        </w:rPr>
        <w:t>ЗСГО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Style w:val="12"/>
          <w:sz w:val="28"/>
          <w:szCs w:val="28"/>
        </w:rPr>
        <w:t xml:space="preserve">приказу МЧС России от 15.12.2002 № 583 «Об утверждении </w:t>
      </w:r>
      <w:r>
        <w:rPr>
          <w:rStyle w:val="12"/>
          <w:sz w:val="28"/>
          <w:szCs w:val="28"/>
        </w:rPr>
        <w:br/>
        <w:t>и введении в действие Правил эксплуатации защитных сооружений гражданской обороны» и, при необходимости, своевременно осуществлять реконструкцию защитных сооружений</w:t>
      </w:r>
      <w:proofErr w:type="gramEnd"/>
      <w:r>
        <w:rPr>
          <w:rStyle w:val="12"/>
          <w:sz w:val="28"/>
          <w:szCs w:val="28"/>
        </w:rPr>
        <w:t xml:space="preserve"> гражданской обороны;</w:t>
      </w: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2.4.При смене собственника приватизированного предприятия, ЗСГО</w:t>
      </w:r>
      <w:r>
        <w:rPr>
          <w:rStyle w:val="12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 xml:space="preserve">передавать в установленном порядке его правопреемнику на ответственное хранение и в пользование. </w:t>
      </w:r>
      <w:proofErr w:type="gramStart"/>
      <w:r>
        <w:rPr>
          <w:rStyle w:val="12"/>
          <w:color w:val="000000"/>
          <w:sz w:val="28"/>
          <w:szCs w:val="28"/>
        </w:rPr>
        <w:t>При продаже объектов недвижимости, имеющих встроенные или отдельно стоящие объекты гражданской обороны, и переходе имущественных прав к правопреемникам,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по гражданской обороне;</w:t>
      </w:r>
      <w:proofErr w:type="gramEnd"/>
    </w:p>
    <w:p w:rsidR="00B933FF" w:rsidRDefault="00B933FF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B933FF" w:rsidRDefault="0039347B">
      <w:pPr>
        <w:pStyle w:val="af3"/>
        <w:tabs>
          <w:tab w:val="left" w:pos="960"/>
          <w:tab w:val="left" w:pos="1185"/>
        </w:tabs>
        <w:ind w:left="0" w:right="62" w:firstLine="56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12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Разрабатывать «Перспективный план проведения оценки технического состояния защитных сооружений гражданской обороны, находящихся на территориях </w:t>
      </w:r>
      <w:r>
        <w:rPr>
          <w:rStyle w:val="12"/>
          <w:sz w:val="28"/>
          <w:szCs w:val="28"/>
        </w:rPr>
        <w:t>муниципального образования «Новомалыклинский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три года в соответствии с пунктом </w:t>
      </w: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1.3 Приказа Министерства Российской Федерации по делам гражданской обороны, чрезвычайным ситуациям </w:t>
      </w:r>
      <w:r>
        <w:rPr>
          <w:rFonts w:ascii="Times New Roman" w:hAnsi="Times New Roman" w:cs="Times New Roman"/>
          <w:sz w:val="28"/>
          <w:szCs w:val="28"/>
        </w:rPr>
        <w:br/>
        <w:t xml:space="preserve">и ликвидации последствий стихийных бедствий от 15.12.2002 №583 </w:t>
      </w:r>
      <w:r>
        <w:rPr>
          <w:rFonts w:ascii="Times New Roman" w:hAnsi="Times New Roman" w:cs="Times New Roman"/>
          <w:sz w:val="28"/>
          <w:szCs w:val="28"/>
        </w:rPr>
        <w:br/>
        <w:t>«Об утверждении и введении в действие Правил эксплуатации защитных сооружений гражданской обороны».</w:t>
      </w:r>
      <w:proofErr w:type="gramEnd"/>
    </w:p>
    <w:p w:rsidR="00B933FF" w:rsidRDefault="0039347B">
      <w:pPr>
        <w:pStyle w:val="a9"/>
        <w:tabs>
          <w:tab w:val="left" w:leader="underscore" w:pos="1080"/>
          <w:tab w:val="left" w:leader="underscore" w:pos="3255"/>
          <w:tab w:val="left" w:leader="underscore" w:pos="39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3.Настоящее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B933FF" w:rsidRDefault="0039347B">
      <w:pPr>
        <w:pStyle w:val="a9"/>
        <w:tabs>
          <w:tab w:val="left" w:leader="underscore" w:pos="993"/>
          <w:tab w:val="left" w:leader="underscore" w:pos="3255"/>
          <w:tab w:val="left" w:leader="underscore" w:pos="39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4.Контроль за исполнением настоящего постановления оставляю за собой.</w:t>
      </w:r>
    </w:p>
    <w:p w:rsidR="00B933FF" w:rsidRDefault="00B933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3934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933FF" w:rsidRDefault="00393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«Новомалыклинский район»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3FF" w:rsidRDefault="003934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933FF" w:rsidRDefault="00B933FF">
      <w:pPr>
        <w:ind w:firstLine="709"/>
        <w:jc w:val="both"/>
        <w:rPr>
          <w:rFonts w:cs="Times New Roman"/>
          <w:sz w:val="28"/>
          <w:szCs w:val="28"/>
        </w:rPr>
      </w:pPr>
    </w:p>
    <w:p w:rsidR="00B933FF" w:rsidRDefault="00B933FF">
      <w:pPr>
        <w:ind w:firstLine="709"/>
        <w:jc w:val="both"/>
        <w:rPr>
          <w:rFonts w:cs="Times New Roman"/>
          <w:sz w:val="28"/>
          <w:szCs w:val="28"/>
        </w:rPr>
      </w:pPr>
    </w:p>
    <w:p w:rsidR="00B933FF" w:rsidRDefault="00B933FF">
      <w:pPr>
        <w:ind w:firstLine="709"/>
        <w:jc w:val="both"/>
        <w:rPr>
          <w:rFonts w:cs="Times New Roman"/>
          <w:sz w:val="28"/>
          <w:szCs w:val="28"/>
        </w:rPr>
      </w:pPr>
    </w:p>
    <w:p w:rsidR="00B933FF" w:rsidRDefault="00B933FF">
      <w:pPr>
        <w:ind w:firstLine="709"/>
        <w:jc w:val="both"/>
        <w:rPr>
          <w:rFonts w:cs="Times New Roman"/>
          <w:sz w:val="28"/>
          <w:szCs w:val="28"/>
        </w:rPr>
      </w:pPr>
    </w:p>
    <w:p w:rsidR="00B933FF" w:rsidRDefault="00B933FF">
      <w:pPr>
        <w:ind w:firstLine="709"/>
        <w:jc w:val="both"/>
        <w:rPr>
          <w:rFonts w:cs="Times New Roman"/>
          <w:sz w:val="28"/>
          <w:szCs w:val="28"/>
        </w:rPr>
      </w:pPr>
    </w:p>
    <w:p w:rsidR="00B933FF" w:rsidRDefault="00B933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3FF" w:rsidRDefault="00B933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33FF">
      <w:pgSz w:w="11906" w:h="16838"/>
      <w:pgMar w:top="993" w:right="566" w:bottom="709" w:left="1418" w:header="0" w:footer="0" w:gutter="0"/>
      <w:cols w:space="720"/>
      <w:formProt w:val="0"/>
      <w:docGrid w:linePitch="60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FD1"/>
    <w:multiLevelType w:val="multilevel"/>
    <w:tmpl w:val="96328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F51718"/>
    <w:multiLevelType w:val="multilevel"/>
    <w:tmpl w:val="467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F"/>
    <w:rsid w:val="000C5714"/>
    <w:rsid w:val="0039347B"/>
    <w:rsid w:val="00B9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b/>
      <w:bCs/>
      <w:sz w:val="52"/>
    </w:rPr>
  </w:style>
  <w:style w:type="paragraph" w:styleId="6">
    <w:name w:val="heading 6"/>
    <w:basedOn w:val="a"/>
    <w:qFormat/>
    <w:p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00000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20">
    <w:name w:val="Основной текст (2)"/>
    <w:qFormat/>
    <w:rsid w:val="00311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6">
    <w:name w:val="Гипертекстовая ссылка"/>
    <w:basedOn w:val="a0"/>
    <w:uiPriority w:val="99"/>
    <w:qFormat/>
    <w:rsid w:val="00216276"/>
    <w:rPr>
      <w:rFonts w:cs="Times New Roman"/>
      <w:b w:val="0"/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80FFA"/>
    <w:rPr>
      <w:color w:val="000080"/>
      <w:u w:val="single"/>
    </w:rPr>
  </w:style>
  <w:style w:type="character" w:customStyle="1" w:styleId="12">
    <w:name w:val="Основной текст Знак1"/>
    <w:uiPriority w:val="99"/>
    <w:qFormat/>
    <w:locked/>
    <w:rsid w:val="002A72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Текст выноски Знак"/>
    <w:basedOn w:val="a0"/>
    <w:qFormat/>
    <w:rsid w:val="002A2A61"/>
    <w:rPr>
      <w:rFonts w:ascii="Tahoma" w:hAnsi="Tahoma"/>
      <w:sz w:val="16"/>
      <w:szCs w:val="16"/>
      <w:lang w:val="x-none" w:eastAsia="x-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e">
    <w:name w:val="Body Text Indent"/>
    <w:basedOn w:val="a"/>
    <w:pPr>
      <w:ind w:firstLine="360"/>
    </w:pPr>
    <w:rPr>
      <w:sz w:val="28"/>
    </w:rPr>
  </w:style>
  <w:style w:type="paragraph" w:styleId="af">
    <w:name w:val="No Spacing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af0">
    <w:name w:val="Normal (Web)"/>
    <w:basedOn w:val="a"/>
    <w:uiPriority w:val="99"/>
    <w:qFormat/>
    <w:pPr>
      <w:spacing w:before="280" w:after="280"/>
    </w:pPr>
  </w:style>
  <w:style w:type="paragraph" w:customStyle="1" w:styleId="15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6">
    <w:name w:val="Обычный1"/>
    <w:qFormat/>
    <w:pPr>
      <w:widowControl w:val="0"/>
      <w:snapToGrid w:val="0"/>
      <w:ind w:firstLine="400"/>
      <w:jc w:val="both"/>
    </w:pPr>
    <w:rPr>
      <w:color w:val="00000A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lang w:eastAsia="zh-CN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line="326" w:lineRule="exact"/>
      <w:jc w:val="center"/>
    </w:pPr>
    <w:rPr>
      <w:rFonts w:eastAsia="Calibri"/>
      <w:sz w:val="22"/>
      <w:szCs w:val="22"/>
    </w:rPr>
  </w:style>
  <w:style w:type="paragraph" w:customStyle="1" w:styleId="210">
    <w:name w:val="Основной текст 21"/>
    <w:basedOn w:val="a"/>
    <w:qFormat/>
    <w:pPr>
      <w:tabs>
        <w:tab w:val="left" w:pos="0"/>
      </w:tabs>
      <w:jc w:val="both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color w:val="00000A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color w:val="00000A"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A3886"/>
    <w:pPr>
      <w:ind w:left="720"/>
      <w:contextualSpacing/>
    </w:pPr>
  </w:style>
  <w:style w:type="paragraph" w:styleId="af4">
    <w:name w:val="Balloon Text"/>
    <w:basedOn w:val="a"/>
    <w:qFormat/>
    <w:rsid w:val="002A2A61"/>
    <w:pPr>
      <w:widowControl/>
      <w:suppressAutoHyphens w:val="0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table" w:styleId="af5">
    <w:name w:val="Table Grid"/>
    <w:basedOn w:val="a1"/>
    <w:uiPriority w:val="59"/>
    <w:rsid w:val="0031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b/>
      <w:bCs/>
      <w:sz w:val="52"/>
    </w:rPr>
  </w:style>
  <w:style w:type="paragraph" w:styleId="6">
    <w:name w:val="heading 6"/>
    <w:basedOn w:val="a"/>
    <w:qFormat/>
    <w:p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00000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20">
    <w:name w:val="Основной текст (2)"/>
    <w:qFormat/>
    <w:rsid w:val="00311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6">
    <w:name w:val="Гипертекстовая ссылка"/>
    <w:basedOn w:val="a0"/>
    <w:uiPriority w:val="99"/>
    <w:qFormat/>
    <w:rsid w:val="00216276"/>
    <w:rPr>
      <w:rFonts w:cs="Times New Roman"/>
      <w:b w:val="0"/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180FFA"/>
    <w:rPr>
      <w:color w:val="000080"/>
      <w:u w:val="single"/>
    </w:rPr>
  </w:style>
  <w:style w:type="character" w:customStyle="1" w:styleId="12">
    <w:name w:val="Основной текст Знак1"/>
    <w:uiPriority w:val="99"/>
    <w:qFormat/>
    <w:locked/>
    <w:rsid w:val="002A72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Текст выноски Знак"/>
    <w:basedOn w:val="a0"/>
    <w:qFormat/>
    <w:rsid w:val="002A2A61"/>
    <w:rPr>
      <w:rFonts w:ascii="Tahoma" w:hAnsi="Tahoma"/>
      <w:sz w:val="16"/>
      <w:szCs w:val="16"/>
      <w:lang w:val="x-none" w:eastAsia="x-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e">
    <w:name w:val="Body Text Indent"/>
    <w:basedOn w:val="a"/>
    <w:pPr>
      <w:ind w:firstLine="360"/>
    </w:pPr>
    <w:rPr>
      <w:sz w:val="28"/>
    </w:rPr>
  </w:style>
  <w:style w:type="paragraph" w:styleId="af">
    <w:name w:val="No Spacing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af0">
    <w:name w:val="Normal (Web)"/>
    <w:basedOn w:val="a"/>
    <w:uiPriority w:val="99"/>
    <w:qFormat/>
    <w:pPr>
      <w:spacing w:before="280" w:after="280"/>
    </w:pPr>
  </w:style>
  <w:style w:type="paragraph" w:customStyle="1" w:styleId="15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6">
    <w:name w:val="Обычный1"/>
    <w:qFormat/>
    <w:pPr>
      <w:widowControl w:val="0"/>
      <w:snapToGrid w:val="0"/>
      <w:ind w:firstLine="400"/>
      <w:jc w:val="both"/>
    </w:pPr>
    <w:rPr>
      <w:color w:val="00000A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lang w:eastAsia="zh-CN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line="326" w:lineRule="exact"/>
      <w:jc w:val="center"/>
    </w:pPr>
    <w:rPr>
      <w:rFonts w:eastAsia="Calibri"/>
      <w:sz w:val="22"/>
      <w:szCs w:val="22"/>
    </w:rPr>
  </w:style>
  <w:style w:type="paragraph" w:customStyle="1" w:styleId="210">
    <w:name w:val="Основной текст 21"/>
    <w:basedOn w:val="a"/>
    <w:qFormat/>
    <w:pPr>
      <w:tabs>
        <w:tab w:val="left" w:pos="0"/>
      </w:tabs>
      <w:jc w:val="both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color w:val="00000A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color w:val="00000A"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A3886"/>
    <w:pPr>
      <w:ind w:left="720"/>
      <w:contextualSpacing/>
    </w:pPr>
  </w:style>
  <w:style w:type="paragraph" w:styleId="af4">
    <w:name w:val="Balloon Text"/>
    <w:basedOn w:val="a"/>
    <w:qFormat/>
    <w:rsid w:val="002A2A61"/>
    <w:pPr>
      <w:widowControl/>
      <w:suppressAutoHyphens w:val="0"/>
    </w:pPr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table" w:styleId="af5">
    <w:name w:val="Table Grid"/>
    <w:basedOn w:val="a1"/>
    <w:uiPriority w:val="59"/>
    <w:rsid w:val="0031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Zlobin</cp:lastModifiedBy>
  <cp:revision>14</cp:revision>
  <cp:lastPrinted>2025-01-29T10:06:00Z</cp:lastPrinted>
  <dcterms:created xsi:type="dcterms:W3CDTF">2025-01-27T11:23:00Z</dcterms:created>
  <dcterms:modified xsi:type="dcterms:W3CDTF">2025-01-29T10:06:00Z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