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3"/>
        <w:ind w:left="5670" w:hanging="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13"/>
        <w:ind w:left="5670" w:hanging="0"/>
        <w:jc w:val="right"/>
        <w:rPr/>
      </w:pPr>
      <w:r>
        <w:rPr>
          <w:rFonts w:eastAsia="Times New Roman" w:cs="Times New Roman"/>
          <w:sz w:val="28"/>
          <w:szCs w:val="28"/>
        </w:rPr>
        <w:t>ПРОЕКТ</w:t>
      </w:r>
      <w:r>
        <w:rPr>
          <w:rFonts w:eastAsia="Times New Roman" w:cs="Times New Roman"/>
          <w:sz w:val="28"/>
          <w:szCs w:val="28"/>
        </w:rPr>
        <w:t xml:space="preserve">  </w:t>
      </w:r>
    </w:p>
    <w:p>
      <w:pPr>
        <w:pStyle w:val="13"/>
        <w:rPr>
          <w:rFonts w:ascii="Arial" w:hAnsi="Arial" w:eastAsia="Arial" w:cs="Arial"/>
          <w:sz w:val="24"/>
          <w:lang w:eastAsia="ar-SA" w:bidi="ar-SA"/>
        </w:rPr>
      </w:pPr>
      <w:r>
        <w:rPr>
          <w:rStyle w:val="12"/>
          <w:rFonts w:eastAsia="Arial" w:cs="Arial" w:ascii="Arial" w:hAnsi="Arial"/>
          <w:b/>
          <w:sz w:val="28"/>
          <w:szCs w:val="28"/>
        </w:rPr>
        <w:t xml:space="preserve">                                         </w:t>
      </w:r>
      <w:r>
        <w:rPr>
          <w:rFonts w:eastAsia="Arial" w:cs="Arial" w:ascii="Arial" w:hAnsi="Arial"/>
          <w:b/>
          <w:bCs/>
          <w:sz w:val="32"/>
          <w:szCs w:val="24"/>
          <w:lang w:eastAsia="ar-SA" w:bidi="ar-SA"/>
        </w:rPr>
        <w:t xml:space="preserve">            </w:t>
      </w:r>
      <w:r>
        <w:rPr/>
        <w:drawing>
          <wp:inline distT="0" distB="0" distL="0" distR="0">
            <wp:extent cx="636270" cy="90678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286"/>
          <w:tab w:val="left" w:pos="0" w:leader="none"/>
        </w:tabs>
        <w:ind w:left="0" w:hanging="0"/>
        <w:jc w:val="center"/>
        <w:rPr/>
      </w:pPr>
      <w:r>
        <w:rPr>
          <w:rFonts w:eastAsia="Arial" w:cs="Arial" w:ascii="Arial" w:hAnsi="Arial"/>
          <w:sz w:val="24"/>
          <w:lang w:eastAsia="ar-SA" w:bidi="ar-SA"/>
        </w:rPr>
        <w:t xml:space="preserve"> </w:t>
      </w:r>
      <w:r>
        <w:rPr>
          <w:rFonts w:eastAsia="Times New Roman" w:cs="Arial" w:ascii="Arial" w:hAnsi="Arial"/>
          <w:sz w:val="24"/>
          <w:lang w:eastAsia="ar-SA" w:bidi="ar-SA"/>
        </w:rPr>
        <w:t>АДМИНИСТРАЦИЯ  МУНИЦИПАЛЬНОГО ОБРАЗОВАНИЯ</w:t>
      </w:r>
    </w:p>
    <w:p>
      <w:pPr>
        <w:pStyle w:val="1"/>
        <w:numPr>
          <w:ilvl w:val="0"/>
          <w:numId w:val="1"/>
        </w:numPr>
        <w:tabs>
          <w:tab w:val="clear" w:pos="286"/>
          <w:tab w:val="left" w:pos="0" w:leader="none"/>
        </w:tabs>
        <w:ind w:left="0" w:hanging="0"/>
        <w:jc w:val="center"/>
        <w:rPr/>
      </w:pPr>
      <w:r>
        <w:rPr>
          <w:rFonts w:eastAsia="Times New Roman" w:cs="Arial" w:ascii="Arial" w:hAnsi="Arial"/>
          <w:sz w:val="24"/>
          <w:lang w:eastAsia="ar-SA" w:bidi="ar-SA"/>
        </w:rPr>
        <w:t>«НОВОМАЛЫКЛИНСКИЙ РАЙОН»</w:t>
      </w:r>
    </w:p>
    <w:p>
      <w:pPr>
        <w:pStyle w:val="1"/>
        <w:numPr>
          <w:ilvl w:val="0"/>
          <w:numId w:val="1"/>
        </w:numPr>
        <w:tabs>
          <w:tab w:val="clear" w:pos="286"/>
          <w:tab w:val="left" w:pos="0" w:leader="none"/>
        </w:tabs>
        <w:ind w:left="0" w:hanging="0"/>
        <w:jc w:val="center"/>
        <w:rPr/>
      </w:pPr>
      <w:r>
        <w:rPr>
          <w:rFonts w:eastAsia="Times New Roman" w:cs="Arial" w:ascii="Arial" w:hAnsi="Arial"/>
          <w:sz w:val="24"/>
          <w:lang w:eastAsia="ar-SA" w:bidi="ar-SA"/>
        </w:rPr>
        <w:t>УЛЬЯНОВСКОЙ ОБЛАСТИ</w:t>
      </w:r>
    </w:p>
    <w:p>
      <w:pPr>
        <w:pStyle w:val="Normal"/>
        <w:rPr>
          <w:rFonts w:ascii="Arial" w:hAnsi="Arial" w:cs="Arial"/>
          <w:b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48"/>
          <w:szCs w:val="48"/>
        </w:rPr>
        <w:t>ПОСТАНОВЛЕНИЕ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_________________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Экз. № 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d"/>
        <w:tblW w:w="9147" w:type="dxa"/>
        <w:jc w:val="left"/>
        <w:tblInd w:w="-123" w:type="dxa"/>
        <w:tblLayout w:type="fixed"/>
        <w:tblCellMar>
          <w:top w:w="0" w:type="dxa"/>
          <w:left w:w="1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4785"/>
      </w:tblGrid>
      <w:tr>
        <w:trPr>
          <w:trHeight w:val="1314" w:hRule="atLeast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«Новомалыклинский район» от 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22.11.2022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6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14"/>
              <w:widowControl w:val="false"/>
              <w:spacing w:before="0" w:after="0"/>
              <w:ind w:left="0" w:right="4507" w:hanging="0"/>
              <w:jc w:val="both"/>
              <w:rPr/>
            </w:pPr>
            <w:r>
              <w:rPr/>
            </w:r>
          </w:p>
        </w:tc>
      </w:tr>
    </w:tbl>
    <w:p>
      <w:pPr>
        <w:pStyle w:val="14"/>
        <w:ind w:left="0" w:right="450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приведения муниципального правового акта в соответствие </w:t>
      </w:r>
      <w:r>
        <w:rPr>
          <w:rFonts w:cs="Times New Roman" w:ascii="Times New Roman" w:hAnsi="Times New Roman"/>
          <w:bCs/>
          <w:sz w:val="28"/>
          <w:szCs w:val="28"/>
        </w:rPr>
        <w:t>с действующим законодательством</w:t>
      </w:r>
      <w:r>
        <w:rPr>
          <w:rFonts w:cs="Times New Roman" w:ascii="Times New Roman" w:hAnsi="Times New Roman"/>
          <w:sz w:val="28"/>
          <w:szCs w:val="28"/>
        </w:rPr>
        <w:t>, 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«Новомалыклинский район» от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22.11.2022</w:t>
      </w:r>
      <w:r>
        <w:rPr>
          <w:rFonts w:cs="Times New Roman" w:ascii="Times New Roman" w:hAnsi="Times New Roman"/>
          <w:sz w:val="28"/>
          <w:szCs w:val="28"/>
        </w:rPr>
        <w:t xml:space="preserve"> № 6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>9 «Об утверждении муниципальной программы «Безопасные и качественные автомобильные дороги муниципального образования «Новомалыклинский район» следующие изменения.</w:t>
      </w:r>
    </w:p>
    <w:p>
      <w:pPr>
        <w:pStyle w:val="Normal"/>
        <w:spacing w:lineRule="auto" w:line="240" w:before="0" w:after="0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Приложение к указанному постановлению  изложить в следующей редакции: «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4951" w:type="dxa"/>
        <w:jc w:val="right"/>
        <w:tblInd w:w="0" w:type="dxa"/>
        <w:tblLayout w:type="fixed"/>
        <w:tblCellMar>
          <w:top w:w="0" w:type="dxa"/>
          <w:left w:w="2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1"/>
      </w:tblGrid>
      <w:tr>
        <w:trPr>
          <w:trHeight w:val="1695" w:hRule="atLeast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«Новомалыклинский  район» Ульяновской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______________ № ________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48"/>
          <w:szCs w:val="48"/>
        </w:rPr>
        <w:t>МУНИЦИПАЛЬНАЯ 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lineRule="atLeast" w:line="0" w:before="0" w:after="0"/>
        <w:jc w:val="center"/>
        <w:rPr>
          <w:rFonts w:ascii="Times New Roman" w:hAnsi="Times New Roman"/>
          <w:b w:val="false"/>
          <w:b w:val="false"/>
          <w:bCs w:val="false"/>
          <w:sz w:val="40"/>
          <w:szCs w:val="40"/>
        </w:rPr>
      </w:pPr>
      <w:r>
        <w:rPr>
          <w:rFonts w:ascii="Times New Roman" w:hAnsi="Times New Roman"/>
          <w:b w:val="false"/>
          <w:bCs w:val="false"/>
          <w:sz w:val="40"/>
          <w:szCs w:val="40"/>
        </w:rPr>
        <w:t xml:space="preserve">«Безопасные и качественные  автомобильные дороги </w:t>
      </w:r>
    </w:p>
    <w:p>
      <w:pPr>
        <w:pStyle w:val="Normal"/>
        <w:spacing w:lineRule="atLeast" w:line="0" w:before="0" w:after="0"/>
        <w:jc w:val="center"/>
        <w:rPr>
          <w:rFonts w:ascii="Times New Roman" w:hAnsi="Times New Roman"/>
          <w:b w:val="false"/>
          <w:b w:val="false"/>
          <w:bCs w:val="false"/>
          <w:sz w:val="40"/>
          <w:szCs w:val="40"/>
        </w:rPr>
      </w:pPr>
      <w:r>
        <w:rPr>
          <w:rFonts w:ascii="Times New Roman" w:hAnsi="Times New Roman"/>
          <w:b w:val="false"/>
          <w:bCs w:val="false"/>
          <w:sz w:val="40"/>
          <w:szCs w:val="40"/>
        </w:rPr>
        <w:t xml:space="preserve"> </w:t>
      </w:r>
      <w:r>
        <w:rPr>
          <w:rFonts w:ascii="Times New Roman" w:hAnsi="Times New Roman"/>
          <w:b w:val="false"/>
          <w:bCs w:val="false"/>
          <w:sz w:val="40"/>
          <w:szCs w:val="40"/>
        </w:rPr>
        <w:t xml:space="preserve">муниципального образования </w:t>
      </w:r>
      <w:r>
        <w:rPr>
          <w:rFonts w:cs="Times New Roman" w:ascii="Times New Roman" w:hAnsi="Times New Roman"/>
          <w:b w:val="false"/>
          <w:bCs w:val="false"/>
          <w:sz w:val="40"/>
          <w:szCs w:val="40"/>
        </w:rPr>
        <w:t>«Новомалыклинский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 А С П О Р Т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570" w:type="dxa"/>
        <w:jc w:val="left"/>
        <w:tblInd w:w="-120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0" w:lastRow="1" w:firstColumn="1" w:lastColumn="1" w:noHBand="0" w:val="01e0"/>
      </w:tblPr>
      <w:tblGrid>
        <w:gridCol w:w="3342"/>
        <w:gridCol w:w="6227"/>
      </w:tblGrid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«Безопасные и качественные автомобильные дороги муниципального образования «Новомалыклинский район» Ульяновской области» (далее  - муниципальная программа)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образования «Новомалыклинский район» </w:t>
            </w:r>
            <w:bookmarkStart w:id="0" w:name="__DdeLink__212_2168799070"/>
            <w:bookmarkEnd w:id="0"/>
            <w:r>
              <w:rPr>
                <w:rFonts w:ascii="Times New Roman" w:hAnsi="Times New Roman"/>
                <w:sz w:val="26"/>
                <w:szCs w:val="26"/>
              </w:rPr>
              <w:t>Ульяновской области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Администрации сельских поселений*,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автономное учреждение «Управление муниципальным хозяйством»*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«Развитие сети автомобильных дорог местного значения общего пользования в муниципальном образовании «Новомалыклинский район»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«Обеспечение безопасности дорожного движения в муниципальном образовании «Новомалыклинский район»</w:t>
            </w:r>
          </w:p>
        </w:tc>
      </w:tr>
      <w:tr>
        <w:trPr/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Проекты, реализуемые в составе муниципальной  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" w:cs=""/>
                <w:color w:val="00000A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Не предусмотрены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Цели и задачи муниципальной программы: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обеспечение сохранности и развитие автомобильных дорог общего пользования местного значения;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обеспечение охраны жизни, здоровья граждан и их имущества, гарантии их законных прав на безопасные условия движения на дорогах.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содержание автомобильных дорог общего пользования местного значения на уровне, допустимом нормативами, для обеспечения их сохранности;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строительство, капитальный ремонт и 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развитие улично-дорожной сети муниципального образования «Новомалыклинский район» Ульяновской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развитие сети автомобильных дорог общего пользования местного значения с твёрдым покрытием;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создание системы профилактики и информационной работы с населением, направленной на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модернизация системы профилактики детского дорожно-транспортного травматизма, направленная на создание условий обучения детей навыкам безопасного поведения участников дорожного движения и максимальное привлечение детей к этому обучению;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повышение уровня соблюдения норм и правил в сфере дорожного движения за счёт эффективной организации контрольно-надзорной деятельности, внедрения новых форм и методов надзора, широкого применения современных автоматических систем и средств, оптимизации нормативного правового регулирования.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Целевые индикаторы 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не менее 186,51 км;</w:t>
            </w:r>
          </w:p>
          <w:p>
            <w:pPr>
              <w:pStyle w:val="ConsPlusNormal"/>
              <w:widowControl w:val="false"/>
              <w:spacing w:lineRule="auto" w:line="240"/>
              <w:ind w:hanging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ar-SA" w:bidi="ar-SA"/>
              </w:rPr>
              <w:t xml:space="preserve">- доля автомобильных дорог общего пользования местного значения, отвечающих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 не менее 78%;</w:t>
            </w:r>
          </w:p>
          <w:p>
            <w:pPr>
              <w:pStyle w:val="ConsPlusNonformat"/>
              <w:widowControl w:val="false"/>
              <w:snapToGrid w:val="false"/>
              <w:spacing w:lineRule="auto" w:line="24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hi-IN" w:bidi="hi-IN"/>
              </w:rPr>
              <w:t xml:space="preserve">-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число лиц, погибших и пострадавших в результате ДТП на автомобильных дорогах местного значения по причине неудовлетворительного состояния автомобильных дорог - 0 человек;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/>
                <w:sz w:val="26"/>
                <w:szCs w:val="26"/>
                <w:lang w:eastAsia="ar-SA"/>
              </w:rPr>
              <w:t>- число детей, погибших и пострадавших в ДТП на автомобильных дорогах местного значения по причине неудовлетворительного состояния автомобильных дорог - 0 человек;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/>
                <w:sz w:val="26"/>
                <w:szCs w:val="26"/>
                <w:lang w:eastAsia="ar-SA"/>
              </w:rPr>
              <w:t>- число ДТП  на автомобильных дорогах местного значения по причине неудовлетворительного состояния автомобильных дорог- 0 шт.</w:t>
            </w:r>
          </w:p>
        </w:tc>
      </w:tr>
      <w:tr>
        <w:trPr>
          <w:trHeight w:val="717" w:hRule="atLeast"/>
        </w:trPr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Сроки реализации  программы - 202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-2027 годы; этапы реализации муниципальной программы не предусмотрены.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1C1C1C"/>
                <w:kern w:val="0"/>
                <w:sz w:val="26"/>
                <w:szCs w:val="26"/>
                <w:lang w:val="ru-RU" w:eastAsia="ru-RU" w:bidi="ar-SA"/>
              </w:rPr>
              <w:t>68220,8027</w:t>
            </w:r>
            <w:r>
              <w:rPr>
                <w:rFonts w:eastAsia="Times New Roman" w:cs="Times New Roman" w:ascii="Times New Roman" w:hAnsi="Times New Roman"/>
                <w:b/>
                <w:bCs/>
                <w:color w:val="1C1C1C"/>
                <w:sz w:val="26"/>
                <w:szCs w:val="26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cs="Times New Roman" w:ascii="Times New Roman" w:hAnsi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- всего,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за счет средств бюджета муниципального образования «Новомалыклинский район»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- 202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год —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10703,21271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- 2024 год — 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 xml:space="preserve">13000,07000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- 2025 год — 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13652,47000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- 2026 год — 14697,65000 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- 2027 год —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16167,40000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руб.</w:t>
            </w:r>
          </w:p>
        </w:tc>
      </w:tr>
      <w:tr>
        <w:trPr/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Ресурсное обеспечение проектов, реализуемых в составе муниципальной   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before="0" w:after="20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  <w:t>Не реализуется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увеличение площади дорожного покрытия автомобильных дорог общего пользования местного значения соответствующих нормативным требованиям к транспортно-эксплуатационным показателям, в результате ремонта автомобильных дорог не менее 932568 кв. м.;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увеличение доли </w:t>
            </w:r>
            <w:r>
              <w:rPr>
                <w:rFonts w:cs="Times New Roman" w:ascii="Times New Roman" w:hAnsi="Times New Roman"/>
                <w:sz w:val="26"/>
                <w:szCs w:val="26"/>
                <w:lang w:eastAsia="ar-SA"/>
              </w:rPr>
              <w:t xml:space="preserve">автомобильных дорог общего пользования местного значения, отвечающих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 до 78 %;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снижение уровня смертности в результате ДТП на автомобильных дорог местного значения до 0 чел.;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сокращение количества случаев смерти людей в результате ДТП  на автомобильных дорог местного значения с участием детей до 0 чел.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по согласованию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Введение.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Автомобильные дороги являются важнейшей составной частью транспортной системы Ульяновской области и всей транспортной системы Российской Федерации.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Автомобильный транспорт, как один из самых распространенных мобильных видов транспорта, требует наличия развитой сети автомобильных дорог с комплексом различных инженерных сооружений на них.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Муниципальные автомобильные дороги обеспечивают транспортное сообщение в пределах границ муниципального образования «Новомалыклинский район» Ульяновской области. В настоящее время протяженность автомобильных дорог общего пользования местного значения в муниципальном образования «Новомалыклинский район» Ульяновской области составляет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244,72</w:t>
      </w:r>
      <w:r>
        <w:rPr>
          <w:rFonts w:cs="Times New Roman" w:ascii="Times New Roman" w:hAnsi="Times New Roman"/>
          <w:sz w:val="28"/>
          <w:szCs w:val="28"/>
        </w:rPr>
        <w:t xml:space="preserve"> км. Из них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38,78</w:t>
      </w:r>
      <w:r>
        <w:rPr>
          <w:rFonts w:cs="Times New Roman" w:ascii="Times New Roman" w:hAnsi="Times New Roman"/>
          <w:sz w:val="28"/>
          <w:szCs w:val="28"/>
        </w:rPr>
        <w:t>% составляют грунтовые дороги (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94,92</w:t>
      </w:r>
      <w:r>
        <w:rPr>
          <w:rFonts w:cs="Times New Roman" w:ascii="Times New Roman" w:hAnsi="Times New Roman"/>
          <w:sz w:val="28"/>
          <w:szCs w:val="28"/>
        </w:rPr>
        <w:t xml:space="preserve"> км), дороги с щебёночным покрытием –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8,3</w:t>
      </w:r>
      <w:r>
        <w:rPr>
          <w:rFonts w:cs="Times New Roman" w:ascii="Times New Roman" w:hAnsi="Times New Roman"/>
          <w:sz w:val="28"/>
          <w:szCs w:val="28"/>
        </w:rPr>
        <w:t>% (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20,3</w:t>
      </w:r>
      <w:r>
        <w:rPr>
          <w:rFonts w:cs="Times New Roman" w:ascii="Times New Roman" w:hAnsi="Times New Roman"/>
          <w:sz w:val="28"/>
          <w:szCs w:val="28"/>
        </w:rPr>
        <w:t xml:space="preserve"> км), дороги с асфальтобетонным покрытием –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52,92</w:t>
      </w:r>
      <w:r>
        <w:rPr>
          <w:rFonts w:cs="Times New Roman" w:ascii="Times New Roman" w:hAnsi="Times New Roman"/>
          <w:sz w:val="28"/>
          <w:szCs w:val="28"/>
        </w:rPr>
        <w:t>% (1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29,5</w:t>
      </w:r>
      <w:r>
        <w:rPr>
          <w:rFonts w:cs="Times New Roman" w:ascii="Times New Roman" w:hAnsi="Times New Roman"/>
          <w:sz w:val="28"/>
          <w:szCs w:val="28"/>
        </w:rPr>
        <w:t>км).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уровня транспортно-эксплуатационного состояния и развития автомобильных дорог общего пользования местного значения, обеспечивающих связь между населёнными пунктами, соседними районами и областями, во многом зависит решение задач достижения устойчивого экономического роста района, улучшения условий для предпринимательской деятельности и повышения качества жизни населения. Неразвитость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появлением ограничений на поездки. В связи с этим, в значительной мере сдерживается развитие сельских населённых пунктов, сокращается сельскохозяйственное производство, происходит отток населения, опустошение деревень и сёл.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течение длительного периода темпы износа автомобильных дорог были выше темпов восстановления и развития.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Требуется особое внимание к работам по содержанию автомобильных дорог, включающих в себя своевременное устранение ямочности и других дефектов дорожных покрытий, нанесение дорожной разметки, установка и замена ограждений и другие работы, связанные с обеспечением безопасности дорожного движения, удобства эксплуатации дорог и увеличение срока службы их покрытий.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 все дороги имеют асфальтобетонное покрытие, в результате чего снижается пропускная способность. Развитие дорожной инфраструктуры невозможно при недостаточном поступлении финансовых средств.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Недостаточный уровень развития дорожной сети приводит к значительным экономическим потерям и является одним из существенных ограничений социально-экономического развития муниципального образования «Новомалыклинский район» Ульяновской области.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Для обеспечения нормального функционирования транспортной системы муниципального образования «Новомалыклинский район» Ульяновской области необходимо ежегодно проводить комплекс работ по содержанию, ремонту автомобильных дорог, с целью обеспечения безопасного и бесперебойного движения автотранспорта.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Аварийность на автомобильном транспорте наносит огромный материальный и моральный ущерб как обществу, так и отдельным гражданам. Дорожно-транспортный травматизм приводит к исключению из сферы производства людей трудоспособного возраста, в результате ДТП гибнут и становятся инвалидами дети.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Концепцией демографической политики Российской Федерации на период до 2025 года, утверждённой Указом Президента Российской Федерации от 09.10.2007 № 1351 «Об утверждении Концепции демографической политики Российской Федерации на период до 2025 года», одним из главных направлений демографической политики в стране является снижение смертности населения, прежде всего высокой смертности мужчин в трудоспособном возрасте от внешних причин, в том числе в результате ДТП.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 2014 года по 2018 год в муниципальном образовании «Новомалыклинский район» Ульяновской области действовала муниципальная программа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«Развитие сети автомобильных </w:t>
      </w:r>
      <w:r>
        <w:rPr>
          <w:rFonts w:cs="Times New Roman" w:ascii="Times New Roman" w:hAnsi="Times New Roman"/>
          <w:sz w:val="28"/>
          <w:szCs w:val="28"/>
        </w:rPr>
        <w:t>дорог местного значения в муниципальном образовании «Новомалыклинский район»</w:t>
      </w:r>
      <w:bookmarkStart w:id="1" w:name="OLE_LINK111"/>
      <w:bookmarkStart w:id="2" w:name="OLE_LINK711"/>
      <w:bookmarkStart w:id="3" w:name="OLE_LINK811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на 2014-2018 годы»</w:t>
      </w:r>
      <w:bookmarkEnd w:id="1"/>
      <w:bookmarkEnd w:id="2"/>
      <w:bookmarkEnd w:id="3"/>
      <w:r>
        <w:rPr>
          <w:rFonts w:cs="Times New Roman" w:ascii="Times New Roman" w:hAnsi="Times New Roman"/>
          <w:sz w:val="28"/>
          <w:szCs w:val="28"/>
        </w:rPr>
        <w:t>,  с 2017 года так же действовала муниципальная программа «Повышение безопасности дорожного движения в муниципальном образовании «Новомалыклинский район» Ульяновской области в 2017-2019 годах», с 20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19</w:t>
      </w:r>
      <w:r>
        <w:rPr>
          <w:rFonts w:cs="Times New Roman" w:ascii="Times New Roman" w:hAnsi="Times New Roman"/>
          <w:sz w:val="28"/>
          <w:szCs w:val="28"/>
        </w:rPr>
        <w:t xml:space="preserve"> года  по текущее время действует муниципальная программа «Безопасные и качественные дороги муниципального образования «Новомалыклинский  район» на 2020-2024 гг.». Среди эффектов от реализации указанных муниципальных программ следует отметить, прежде всего, снижение доли автомобильных дорог и мостов общего пользования местного значения, не соответствующих нормативным требованиям к транспортно-эксплуатационным показателям и сокращение количества погибших в результате ДТП на автомобильных дорогах местного значения, которое по результатам 20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года в сравнении с 20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годом составило 4 человека.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сохранения положительной динамики в области содержания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 и повышения безопасности дорожного движения разработаны мероприятия, реализация которых будет осуществляться в рамках настоящей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Цели Программы достигаются путём реализации комплекса мероприятий, направленных на строительство, реконструкцию, капитальный ремонт, ремонт автомобильных дорог общего пользования местного значения, мостов и иных искусственных дорожных сооружений, на  повышение правосознания и предупреждение опасного поведения участников дорожного движения, на совершенствование организации движения транспортных средств и пешеходов за счёт организационно-планировочных и инженерных мер.</w:t>
      </w:r>
    </w:p>
    <w:p>
      <w:pPr>
        <w:pStyle w:val="Style17"/>
        <w:shd w:val="clear" w:fill="FFFFFF"/>
        <w:spacing w:lineRule="exact" w:line="317" w:before="0" w:after="0"/>
        <w:ind w:left="20" w:right="20" w:firstLine="700"/>
        <w:jc w:val="both"/>
        <w:rPr/>
      </w:pPr>
      <w:r>
        <w:rPr>
          <w:sz w:val="28"/>
          <w:szCs w:val="28"/>
        </w:rPr>
        <w:t>Для достижения целей и решения задач муниципальной программы предусмотрена реализация следующих подпрограмм:</w:t>
      </w:r>
    </w:p>
    <w:p>
      <w:pPr>
        <w:pStyle w:val="Style17"/>
        <w:shd w:val="clear" w:fill="FFFFFF"/>
        <w:spacing w:lineRule="exact" w:line="317" w:before="0" w:after="0"/>
        <w:ind w:left="20" w:right="20" w:firstLine="700"/>
        <w:jc w:val="both"/>
        <w:rPr/>
      </w:pPr>
      <w:r>
        <w:rPr>
          <w:sz w:val="28"/>
          <w:szCs w:val="28"/>
        </w:rPr>
        <w:t>1. Развитие сети автомобильных дорог местного значения общего в муниципальном образовании «Новомалыклинский район» (приложение № 3 к муниципальной программе).</w:t>
      </w:r>
    </w:p>
    <w:p>
      <w:pPr>
        <w:pStyle w:val="Style17"/>
        <w:shd w:val="clear" w:fill="FFFFFF"/>
        <w:spacing w:lineRule="exact" w:line="317" w:before="0" w:after="0"/>
        <w:ind w:left="20" w:right="20" w:firstLine="700"/>
        <w:jc w:val="both"/>
        <w:rPr/>
      </w:pPr>
      <w:r>
        <w:rPr>
          <w:sz w:val="28"/>
          <w:szCs w:val="28"/>
        </w:rPr>
        <w:t>2. Обеспечение безопасности дорожного движения в муниципальном образовании «Новомалыклинский район» (приложение № 4 к муниципальной программе).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Программа реализуется в период с 202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по 202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 xml:space="preserve">7 </w:t>
      </w:r>
      <w:r>
        <w:rPr>
          <w:rFonts w:cs="Times New Roman" w:ascii="Times New Roman" w:hAnsi="Times New Roman"/>
          <w:sz w:val="28"/>
          <w:szCs w:val="28"/>
        </w:rPr>
        <w:t>годы без разбивки на этапы.</w:t>
      </w:r>
    </w:p>
    <w:p>
      <w:pPr>
        <w:pStyle w:val="ConsPlusTitle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Организация управления реализацией</w:t>
      </w:r>
    </w:p>
    <w:p>
      <w:pPr>
        <w:pStyle w:val="ConsPlusTitle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муниципальной </w:t>
      </w:r>
      <w:r>
        <w:rPr>
          <w:rFonts w:cs="Times New Roman" w:ascii="Times New Roman" w:hAnsi="Times New Roman"/>
          <w:sz w:val="28"/>
          <w:szCs w:val="28"/>
        </w:rPr>
        <w:t xml:space="preserve"> программы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реализацией муниципальной программы осуществляется заказчиком -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администрацией муниципального образования «Новомалыклинский район» в порядке,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«Новомалыклинский район» от 23.09.2021 года  № 536.</w:t>
      </w:r>
    </w:p>
    <w:p>
      <w:pPr>
        <w:pStyle w:val="ConsPlusNormal"/>
        <w:spacing w:lineRule="auto" w:line="24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Мониторинг хода реализации мероприятий муниципальной программы осуществляется в соответствии с целевыми индикаторами, предоставленными в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приложении № 1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программе. 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pacing w:val="-7"/>
          <w:sz w:val="28"/>
          <w:szCs w:val="28"/>
        </w:rPr>
        <w:t>Система мероприятий муниципальной программы представлена в приложении № 2 к муниципальной программе.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>Программой предусматривается софинансирование расходных обязательств муниципальным образованием «Новомалыклинский район», возникающих при проведении ремонтных работ объектов, находящихся в муниципальной собственности. Софинансирование будет осуществляться в форме предоставления субсидий из бюджета муниципального образования «Новомалыклинский район».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keepNext w:val="true"/>
        <w:spacing w:lineRule="atLeast" w:line="10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Style17"/>
        <w:shd w:val="clear" w:fill="FFFFFF"/>
        <w:spacing w:lineRule="atLeast" w:line="100" w:before="0" w:after="20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spacing w:lineRule="auto" w:line="228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28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hd w:val="clear" w:fill="FFFFFF"/>
        <w:spacing w:lineRule="exact" w:line="317" w:before="0" w:after="200"/>
        <w:ind w:left="20" w:right="20" w:firstLine="70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1</w:t>
      </w:r>
    </w:p>
    <w:p>
      <w:pPr>
        <w:pStyle w:val="ConsPlusNormal"/>
        <w:ind w:left="4962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</w:r>
      <w:bookmarkStart w:id="4" w:name="P378"/>
      <w:bookmarkEnd w:id="4"/>
      <w:r>
        <w:rPr>
          <w:rFonts w:ascii="PT Astra Serif" w:hAnsi="PT Astra Serif"/>
          <w:sz w:val="28"/>
          <w:szCs w:val="28"/>
        </w:rPr>
        <w:t>«Безопасные и качественные автомобильные дороги  в муниципальном образовании «Новомалыклинский район»»</w:t>
      </w:r>
    </w:p>
    <w:p>
      <w:pPr>
        <w:pStyle w:val="ConsPlusNormal"/>
        <w:ind w:left="4962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утверждённой постановлением</w:t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от _____________№_________</w:t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shd w:val="clear" w:color="auto" w:fill="FFFFFF"/>
        <w:spacing w:lineRule="auto" w:line="240" w:before="0" w:after="0"/>
        <w:ind w:right="20" w:hanging="0"/>
        <w:jc w:val="center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Перечень целевых индикаторов муниципальной программы</w:t>
      </w:r>
    </w:p>
    <w:p>
      <w:pPr>
        <w:pStyle w:val="ConsPlusNormal"/>
        <w:shd w:val="clear" w:color="auto" w:fill="FFFFFF"/>
        <w:spacing w:lineRule="auto" w:line="240" w:before="0" w:after="0"/>
        <w:ind w:right="20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hd w:val="clear" w:color="auto" w:fill="FFFFFF"/>
        <w:spacing w:lineRule="auto" w:line="240" w:before="0" w:after="0"/>
        <w:ind w:right="20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10483" w:type="dxa"/>
        <w:jc w:val="left"/>
        <w:tblInd w:w="-6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749"/>
        <w:gridCol w:w="3484"/>
        <w:gridCol w:w="1284"/>
        <w:gridCol w:w="1416"/>
        <w:gridCol w:w="699"/>
        <w:gridCol w:w="717"/>
        <w:gridCol w:w="700"/>
        <w:gridCol w:w="750"/>
        <w:gridCol w:w="683"/>
      </w:tblGrid>
      <w:tr>
        <w:trPr/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3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целевого индикатора</w:t>
            </w:r>
          </w:p>
        </w:tc>
      </w:tr>
      <w:tr>
        <w:trPr/>
        <w:tc>
          <w:tcPr>
            <w:tcW w:w="7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PT Astra Serif" w:hAnsi="PT Astra Serif" w:eastAsia="Arial" w:cs="Arial"/>
                <w:kern w:val="0"/>
                <w:lang w:eastAsia="ru-RU"/>
              </w:rPr>
            </w:pPr>
            <w:r>
              <w:rPr>
                <w:rFonts w:eastAsia="Arial" w:cs="Arial" w:ascii="PT Astra Serif" w:hAnsi="PT Astra Serif"/>
                <w:kern w:val="0"/>
                <w:lang w:eastAsia="ru-RU"/>
              </w:rPr>
            </w:r>
          </w:p>
        </w:tc>
        <w:tc>
          <w:tcPr>
            <w:tcW w:w="3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PT Astra Serif" w:hAnsi="PT Astra Serif" w:eastAsia="Arial" w:cs="Arial"/>
                <w:kern w:val="0"/>
                <w:lang w:eastAsia="ru-RU"/>
              </w:rPr>
            </w:pPr>
            <w:r>
              <w:rPr>
                <w:rFonts w:eastAsia="Arial" w:cs="Arial" w:ascii="PT Astra Serif" w:hAnsi="PT Astra Serif"/>
                <w:kern w:val="0"/>
                <w:lang w:eastAsia="ru-RU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PT Astra Serif" w:hAnsi="PT Astra Serif" w:eastAsia="Arial" w:cs="Arial"/>
                <w:kern w:val="0"/>
                <w:lang w:eastAsia="ru-RU"/>
              </w:rPr>
            </w:pPr>
            <w:r>
              <w:rPr>
                <w:rFonts w:eastAsia="Arial" w:cs="Arial" w:ascii="PT Astra Serif" w:hAnsi="PT Astra Serif"/>
                <w:kern w:val="0"/>
                <w:lang w:eastAsia="ru-RU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PT Astra Serif" w:hAnsi="PT Astra Serif" w:eastAsia="Arial" w:cs="Arial"/>
                <w:kern w:val="0"/>
                <w:lang w:eastAsia="ru-RU"/>
              </w:rPr>
            </w:pPr>
            <w:r>
              <w:rPr>
                <w:rFonts w:eastAsia="Arial" w:cs="Arial" w:ascii="PT Astra Serif" w:hAnsi="PT Astra Serif"/>
                <w:kern w:val="0"/>
                <w:lang w:eastAsia="ru-RU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eastAsia="Arial" w:cs="Arial" w:ascii="PT Astra Serif" w:hAnsi="PT Astra Serif"/>
                <w:color w:val="00000A"/>
                <w:kern w:val="0"/>
                <w:sz w:val="24"/>
                <w:szCs w:val="24"/>
                <w:lang w:val="ru-RU" w:eastAsia="hi-IN" w:bidi="hi-IN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eastAsia="Arial" w:cs="Arial" w:ascii="PT Astra Serif" w:hAnsi="PT Astra Serif"/>
                <w:color w:val="00000A"/>
                <w:kern w:val="0"/>
                <w:sz w:val="24"/>
                <w:szCs w:val="24"/>
                <w:lang w:val="ru-RU" w:eastAsia="hi-IN" w:bidi="hi-IN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eastAsia="Arial" w:cs="Arial" w:ascii="PT Astra Serif" w:hAnsi="PT Astra Serif"/>
                <w:color w:val="00000A"/>
                <w:kern w:val="0"/>
                <w:sz w:val="24"/>
                <w:szCs w:val="24"/>
                <w:lang w:val="ru-RU" w:eastAsia="hi-IN" w:bidi="hi-IN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eastAsia="Arial" w:cs="Arial" w:ascii="PT Astra Serif" w:hAnsi="PT Astra Serif"/>
                <w:color w:val="00000A"/>
                <w:kern w:val="0"/>
                <w:sz w:val="24"/>
                <w:szCs w:val="24"/>
                <w:lang w:val="ru-RU" w:eastAsia="hi-IN" w:bidi="hi-IN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eastAsia="Arial" w:cs="Arial" w:ascii="PT Astra Serif" w:hAnsi="PT Astra Serif"/>
                <w:color w:val="00000A"/>
                <w:kern w:val="0"/>
                <w:sz w:val="24"/>
                <w:szCs w:val="24"/>
                <w:lang w:val="ru-RU" w:eastAsia="hi-IN" w:bidi="hi-IN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>
        <w:trPr/>
        <w:tc>
          <w:tcPr>
            <w:tcW w:w="10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Подпрограмма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местного значения общего пользования в муниципальном образовании «Новомалыклинский район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napToGrid w:val="false"/>
              <w:spacing w:lineRule="auto" w:line="24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</w:tr>
      <w:tr>
        <w:trPr/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hanging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 w:bidi="ar-SA"/>
              </w:rPr>
              <w:t xml:space="preserve">Доля автомобильных дорог общего пользования местного значения, отвечающих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 не менее 78%.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napToGrid w:val="false"/>
              <w:spacing w:lineRule="auto" w:line="240"/>
              <w:ind w:hanging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лиц, погибших и пострадавших в результате ДТП на автомобильных дорогах местного значения по причине неудовлетворительного состояния автомобильных дорог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0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безопасности дорожного движения в муниципальном образовании «Новомалыклинский район»</w:t>
            </w:r>
          </w:p>
        </w:tc>
      </w:tr>
      <w:tr>
        <w:trPr>
          <w:trHeight w:val="1335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eastAsia="ar-SA"/>
              </w:rPr>
              <w:t>Число детей, погибших и пострадавших в ДТП на автомобильных дорогах местного значения по причине неудовлетворительного состояния автомобильных дорог - 0 человек;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1343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eastAsia="ar-SA"/>
              </w:rPr>
              <w:t>число ДТП  на автомобильных дорогах местного значения по причине неудовлетворительного состояния автомобильных дорог- 0 шт.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Normal"/>
        <w:numPr>
          <w:ilvl w:val="0"/>
          <w:numId w:val="0"/>
        </w:numPr>
        <w:ind w:left="9639" w:right="20" w:hanging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2</w:t>
      </w:r>
    </w:p>
    <w:p>
      <w:pPr>
        <w:pStyle w:val="ConsPlusNormal"/>
        <w:ind w:left="9639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 ««Безопасные и качественные автомобильные дороги  в муниципальном образовании «Новомалыклинский район»» утверждённой постановлением</w:t>
      </w:r>
    </w:p>
    <w:p>
      <w:pPr>
        <w:pStyle w:val="ConsPlusNormal"/>
        <w:shd w:val="clear" w:color="auto" w:fill="FFFFFF"/>
        <w:spacing w:lineRule="auto" w:line="240" w:before="0" w:after="0"/>
        <w:ind w:left="9639" w:hanging="0"/>
        <w:jc w:val="center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от _____________№_________</w:t>
      </w:r>
    </w:p>
    <w:p>
      <w:pPr>
        <w:pStyle w:val="ConsPlusNormal"/>
        <w:shd w:val="clear" w:color="auto" w:fill="FFFFFF"/>
        <w:spacing w:lineRule="auto" w:line="240" w:before="0" w:after="0"/>
        <w:ind w:left="9639" w:hanging="0"/>
        <w:jc w:val="center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Система мероприятий муниципальной программы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18" w:type="dxa"/>
        <w:jc w:val="left"/>
        <w:tblInd w:w="42" w:type="dxa"/>
        <w:tblLayout w:type="fixed"/>
        <w:tblCellMar>
          <w:top w:w="102" w:type="dxa"/>
          <w:left w:w="42" w:type="dxa"/>
          <w:bottom w:w="102" w:type="dxa"/>
          <w:right w:w="62" w:type="dxa"/>
        </w:tblCellMar>
      </w:tblPr>
      <w:tblGrid>
        <w:gridCol w:w="706"/>
        <w:gridCol w:w="2372"/>
        <w:gridCol w:w="1688"/>
        <w:gridCol w:w="1816"/>
        <w:gridCol w:w="1751"/>
        <w:gridCol w:w="1133"/>
        <w:gridCol w:w="1020"/>
        <w:gridCol w:w="1032"/>
        <w:gridCol w:w="1025"/>
        <w:gridCol w:w="1019"/>
        <w:gridCol w:w="1054"/>
      </w:tblGrid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N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п/п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Наименование проекта, основного мероприятия (мероприятия)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Ответственные исполнители мероприятий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Предполагаемый срок реализации</w:t>
            </w:r>
          </w:p>
        </w:tc>
        <w:tc>
          <w:tcPr>
            <w:tcW w:w="1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28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202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hi-IN" w:bidi="hi-IN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год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202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hi-IN" w:bidi="hi-IN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год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202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hi-IN" w:bidi="hi-IN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год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202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hi-IN" w:bidi="hi-IN"/>
              </w:rPr>
              <w:t>6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год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202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hi-IN" w:bidi="hi-IN"/>
              </w:rPr>
              <w:t>7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год</w:t>
            </w:r>
          </w:p>
        </w:tc>
      </w:tr>
      <w:tr>
        <w:trPr/>
        <w:tc>
          <w:tcPr>
            <w:tcW w:w="70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2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4</w:t>
            </w: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7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8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11</w:t>
            </w:r>
          </w:p>
        </w:tc>
      </w:tr>
      <w:tr>
        <w:trPr/>
        <w:tc>
          <w:tcPr>
            <w:tcW w:w="14616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 Подпрограмма 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Развитие сети автомобильных дорог местного значения общего пользования в</w:t>
            </w:r>
          </w:p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муниципальном образовании «Новомалыклинский район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»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1.1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Администрация  МО «Новомалыклин-ский район»,</w:t>
            </w:r>
          </w:p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МАУ «Управление муниципальным 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textAlignment w:val="top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40243,12148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331,50716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7035,15716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8387,55716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9134,5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10354,4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бюджета МО «Новомалыклин-ский  район» Ульяновской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области (далее – местный бюджет)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textAlignment w:val="top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40243,12148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331,50716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7035,15716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8387,55716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9134,5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10354,4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pacing w:lineRule="atLeast" w:line="0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1.2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Содержание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Администрация  МО «Новомалыклин-ский район»,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МАУ «Управление муниципальным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хозяйством»,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before="108" w:after="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22400,0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4000,0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4200,0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4500,0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4700,0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5000,0</w:t>
            </w:r>
          </w:p>
        </w:tc>
      </w:tr>
      <w:tr>
        <w:trPr>
          <w:trHeight w:val="431" w:hRule="atLeast"/>
        </w:trPr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22400,0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4000,0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4200,0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4500,0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4700,0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5000,0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1.3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Приобретение специальной техники для нормативного содержания автомобильных дорог общего пользования местного значения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Администрация  МО «Новомалыклин-ский район»,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МАУ «Управление муниципальным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хозяйством»,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355,73852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textAlignment w:val="top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51,91284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51,91284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51,91284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100,0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355,73852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textAlignment w:val="top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51,91284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51,91284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51,91284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100,0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1.4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Изготовление и проверка  проектно-сметной документации на реконструкцию, капитальный и текущий ремонт объектов дорожного хозяйства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Администрация  МО «Новомалыклин-ский район»,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МАУ «Управление муниципальным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00,000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100,0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00,000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1461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2. Подпрограмма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«Обеспечение безопасности дорожного движения в муниципальном образовании «Новомалыклинский район»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2.1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Участие в областных массовых мероприятиях с детьми, направленных на профилактику нарушений Правил дорожного движения (конкурсы-фестивали, профильные смены активистов отрядов юных инспекторов</w:t>
              <w:br/>
              <w:t>движения, автопробеги по местам боевой славы, конкурсы среди</w:t>
              <w:br/>
              <w:t>общеобразовательных организаций по профилактике детского дорожно-транс-</w:t>
              <w:br/>
              <w:t>портного травматизма)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Администрация  МО «Новомалыклин-ский район»,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МУ «Управление образования»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25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5,0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25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5,0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2.2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Оборудование нерегулируемых пешеходных переходов освещением, искусственными дорожными неровностями, светофорами, системами</w:t>
              <w:br/>
              <w:t>светового оповещения, дорожными знаками с внутренним освещением и</w:t>
              <w:br/>
              <w:t>светодиодной индикацией, Г-образными опорами, дорожной разметкой,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Администрация  МО «Новомалыклин-ский район»,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МАУ «Управление муниципальным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90,0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14" w:after="114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90,0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114" w:after="114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2.3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Приобретение оборудования, плакатов, программного обеспечения для проведения занятий с детьми по пропаганде безопасности дорожного движения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МУ Управление образования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25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25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5,0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2.4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Проведение широкомасштабных акций в сфере профилактики безопасности дорожного движения.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Размещение в средствах массовой информации материалов по проводимым акциям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МУ Управление образования,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отдел общественных коммуникаций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15,0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3,0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3,0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3,0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15,0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3,0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3,0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3,0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3,0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2.5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Приобретение светоотражающих приспособлений и распространение их среди воспитанников дошкольных образовательных организаций и обучающихся начальных классов общеобразовательных организаций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МУ Управление образования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uppressAutoHyphens w:val="true"/>
              <w:snapToGrid w:val="false"/>
              <w:spacing w:before="108" w:after="108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250,0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shd w:fill="auto" w:val="clear"/>
              </w:rPr>
              <w:t>50,0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Приобретения и установка дорожных знаков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МАУ «Управление муниципальным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хозяйством»,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администрации сельских поселений*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uppressAutoHyphens w:val="true"/>
              <w:snapToGrid w:val="false"/>
              <w:spacing w:before="108" w:after="108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250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500,0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500,0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500,0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2.7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Разработка комплексных схем организации дорожного движения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Администрация  МО «Новомалыклин-ский район»,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МАУ «Управление муниципальным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uppressAutoHyphens w:val="true"/>
              <w:snapToGrid w:val="false"/>
              <w:spacing w:before="108" w:after="108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1516,7927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516,7927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1000,0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1516,7927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516,7927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1000,0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2.8</w:t>
            </w:r>
          </w:p>
        </w:tc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Обновление дорожной разметки на пешеходных переходах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МАУ «Управление муниципальным</w:t>
            </w:r>
          </w:p>
          <w:p>
            <w:pPr>
              <w:pStyle w:val="Normal"/>
              <w:widowControl w:val="fals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хозяйством»,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11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администрации сельских поселений*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uppressAutoHyphens w:val="true"/>
              <w:snapToGrid w:val="false"/>
              <w:spacing w:before="108" w:after="108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250,0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50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250,0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50,0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50,0</w:t>
            </w:r>
          </w:p>
        </w:tc>
      </w:tr>
      <w:tr>
        <w:trPr/>
        <w:tc>
          <w:tcPr>
            <w:tcW w:w="658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"/>
                <w:color w:val="00000A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68170,6527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  <w:t>10703,21271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"/>
                <w:color w:val="00000A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13000,07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  <w:t>13652,47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  <w:t>14647,50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C1C1C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sz w:val="24"/>
                <w:szCs w:val="24"/>
              </w:rPr>
              <w:t>16167,4</w:t>
            </w:r>
          </w:p>
        </w:tc>
      </w:tr>
      <w:tr>
        <w:trPr/>
        <w:tc>
          <w:tcPr>
            <w:tcW w:w="658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"/>
                <w:color w:val="00000A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68170,6527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  <w:t>10703,21271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"/>
                <w:color w:val="00000A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13000,07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  <w:t>13652,47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  <w:t>14647,50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C1C1C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sz w:val="24"/>
                <w:szCs w:val="24"/>
              </w:rPr>
              <w:t>16167,4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left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* - по согласованию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b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3</w:t>
      </w:r>
    </w:p>
    <w:p>
      <w:pPr>
        <w:pStyle w:val="ConsPlusNormal"/>
        <w:ind w:left="4962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</w:r>
      <w:bookmarkStart w:id="5" w:name="P3781"/>
      <w:bookmarkEnd w:id="5"/>
      <w:r>
        <w:rPr>
          <w:rFonts w:ascii="PT Astra Serif" w:hAnsi="PT Astra Serif"/>
          <w:sz w:val="28"/>
          <w:szCs w:val="28"/>
        </w:rPr>
        <w:t>«Безопасные и качественные автомобильные дороги  в муниципальном образовании «Новомалыклинский район»»</w:t>
      </w:r>
    </w:p>
    <w:p>
      <w:pPr>
        <w:pStyle w:val="ConsPlusNormal"/>
        <w:ind w:left="4962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утверждённой постановлением</w:t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от _____________№_________</w:t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48"/>
          <w:szCs w:val="48"/>
        </w:rPr>
        <w:t>МУНИЦИПАЛЬНАЯ ПОДПРОГРАММА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ConsPlusNormal"/>
        <w:widowControl w:val="false"/>
        <w:spacing w:lineRule="atLeast" w:line="0" w:before="0" w:after="0"/>
        <w:ind w:hanging="0"/>
        <w:jc w:val="center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b w:val="false"/>
          <w:bCs w:val="false"/>
          <w:sz w:val="40"/>
          <w:szCs w:val="40"/>
        </w:rPr>
        <w:t>«</w:t>
      </w:r>
      <w:r>
        <w:rPr>
          <w:rFonts w:cs="Times New Roman" w:ascii="Times New Roman" w:hAnsi="Times New Roman"/>
          <w:b w:val="false"/>
          <w:bCs w:val="false"/>
          <w:sz w:val="40"/>
          <w:szCs w:val="40"/>
        </w:rPr>
        <w:t>Развитие сети автомобильных дорог местного значения общего пользования в муниципальном образовании «Новомалыклинский район</w:t>
      </w:r>
      <w:r>
        <w:rPr>
          <w:rFonts w:cs="Times New Roman" w:ascii="PT Astra Serif" w:hAnsi="PT Astra Serif"/>
          <w:b w:val="false"/>
          <w:bCs w:val="false"/>
          <w:sz w:val="40"/>
          <w:szCs w:val="40"/>
        </w:rPr>
        <w:t>»</w:t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 А С П О Р Т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МУНИЦИПАЛЬНОЙ ПОДПРОГРАММЫ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570" w:type="dxa"/>
        <w:jc w:val="left"/>
        <w:tblInd w:w="-120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0" w:lastRow="1" w:firstColumn="1" w:lastColumn="1" w:noHBand="0" w:val="01e0"/>
      </w:tblPr>
      <w:tblGrid>
        <w:gridCol w:w="3342"/>
        <w:gridCol w:w="6227"/>
      </w:tblGrid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Муниципальная подпрограмма «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Развитие сети автомобильных дорог местного значения общего пользования в муниципальном образовании «Новомалыклинский район</w:t>
            </w:r>
            <w:r>
              <w:rPr>
                <w:rFonts w:cs="Times New Roman" w:ascii="PT Astra Serif" w:hAnsi="PT Astra Serif"/>
                <w:b w:val="false"/>
                <w:bCs w:val="false"/>
                <w:sz w:val="26"/>
                <w:szCs w:val="26"/>
              </w:rPr>
              <w:t>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Ульяновской области» (далее  - муниципальная подпрограмма)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Заказчик муниципальной подпрограммы (заказчик - координатор муниципальной подпрограммы)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образования «Новомалыклинский район» </w:t>
            </w:r>
            <w:bookmarkStart w:id="6" w:name="__DdeLink__212_21687990701"/>
            <w:bookmarkEnd w:id="6"/>
            <w:r>
              <w:rPr>
                <w:rFonts w:ascii="Times New Roman" w:hAnsi="Times New Roman"/>
                <w:sz w:val="26"/>
                <w:szCs w:val="26"/>
              </w:rPr>
              <w:t>Ульяновской области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Администрации сельских поселений,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автономное учреждение «Управление муниципальным хозяйством»</w:t>
            </w:r>
          </w:p>
        </w:tc>
      </w:tr>
      <w:tr>
        <w:trPr/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Проекты, реализуемые в составе муниципальной  подпрограммы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реализуются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Цели и задачи муниципальной подпрограммы: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Цели и задачи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обеспечение сохранности и развитие автомобильных дорог общего пользования местного значения;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содержание автомобильных дорог общего пользования местного значения на уровне, допустимом нормативами, для обеспечения их сохранности;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строительство, капитальный ремонт и 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развитие улично-дорожной сети муниципального образования «Новомалыклинский район» Ульяновской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развитие сети автомобильных дорог общего пользования местного значения с твёрдым покрытием;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Целевые индикаторы 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не менее 186,51 км;</w:t>
            </w:r>
          </w:p>
          <w:p>
            <w:pPr>
              <w:pStyle w:val="ConsPlusNormal"/>
              <w:widowControl w:val="false"/>
              <w:spacing w:lineRule="auto" w:line="240"/>
              <w:ind w:hanging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ar-SA" w:bidi="ar-SA"/>
              </w:rPr>
              <w:t xml:space="preserve">- доля автомобильных дорог общего пользования местного значения, отвечающих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 не менее 78%;</w:t>
            </w:r>
          </w:p>
        </w:tc>
      </w:tr>
      <w:tr>
        <w:trPr>
          <w:trHeight w:val="717" w:hRule="atLeast"/>
        </w:trPr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Сроки и этапы реализации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Сроки реализации  программы - 202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-202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7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годы; этапы реализации муниципальной программы не предусмотрены.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Ресурсное обеспечение муниципальной подпрограммы с разбивкой по годам реализации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подпрограммы составляет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1C1C1C"/>
                <w:kern w:val="0"/>
                <w:sz w:val="26"/>
                <w:szCs w:val="26"/>
                <w:lang w:val="ru-RU" w:eastAsia="ru-RU" w:bidi="ar-SA"/>
              </w:rPr>
              <w:t>63498,86</w:t>
            </w:r>
            <w:r>
              <w:rPr>
                <w:rFonts w:eastAsia="Times New Roman" w:cs="Times New Roman" w:ascii="Times New Roman" w:hAnsi="Times New Roman"/>
                <w:b/>
                <w:bCs/>
                <w:color w:val="1C1C1C"/>
                <w:sz w:val="26"/>
                <w:szCs w:val="26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cs="Times New Roman" w:ascii="Times New Roman" w:hAnsi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- всего,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за счет средств бюджета муниципального образования «Новомалыклинский район»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- 202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год —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9483,42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- 202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год —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11387,07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- 202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год — 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13039,47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- 202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год — 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14034,5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- 202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год —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15554,5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тыс. руб.</w:t>
            </w:r>
          </w:p>
        </w:tc>
      </w:tr>
      <w:tr>
        <w:trPr/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Ресурсное обеспечение проектов, реализуемых в составе муниципальной   подпрограммы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before="0" w:after="20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  <w:t>Не реализуется</w:t>
            </w:r>
          </w:p>
        </w:tc>
      </w:tr>
      <w:tr>
        <w:trPr/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увеличение площади дорожного покрытия автомобильных дорог общего пользования местного значения соответствующих нормативным требованиям к транспортно-эксплуатационным показателям, в результате ремонта автомобильных дорог не менее 932568 кв. м.;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увеличение доли </w:t>
            </w:r>
            <w:r>
              <w:rPr>
                <w:rFonts w:cs="Times New Roman" w:ascii="Times New Roman" w:hAnsi="Times New Roman"/>
                <w:sz w:val="26"/>
                <w:szCs w:val="26"/>
                <w:lang w:eastAsia="ar-SA"/>
              </w:rPr>
              <w:t xml:space="preserve">автомобильных дорог общего пользования местного значения, отвечающих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 до 78 %;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Введение.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Автомобильные дороги являются важнейшей составной частью транспортной системы Ульяновской области и всей транспортной системы Российской Федерации.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Автомобильный транспорт, как один из самых распространенных мобильных видов транспорта, требует наличия развитой сети автомобильных дорог с комплексом различных инженерных сооружений на них.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Муниципальные автомобильные дороги обеспечивают транспортное сообщение в пределах границ муниципального образования «Новомалыклинский район» Ульяновской области. В настоящее время протяженность автомобильных дорог общего пользования местного значения в муниципальном образования «Новомалыклинский район» Ульяновской области составляет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244,72</w:t>
      </w:r>
      <w:r>
        <w:rPr>
          <w:rFonts w:cs="Times New Roman" w:ascii="Times New Roman" w:hAnsi="Times New Roman"/>
          <w:sz w:val="28"/>
          <w:szCs w:val="28"/>
        </w:rPr>
        <w:t xml:space="preserve"> км. Из них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38,78</w:t>
      </w:r>
      <w:r>
        <w:rPr>
          <w:rFonts w:cs="Times New Roman" w:ascii="Times New Roman" w:hAnsi="Times New Roman"/>
          <w:sz w:val="28"/>
          <w:szCs w:val="28"/>
        </w:rPr>
        <w:t>% составляют грунтовые дороги (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94,92</w:t>
      </w:r>
      <w:r>
        <w:rPr>
          <w:rFonts w:cs="Times New Roman" w:ascii="Times New Roman" w:hAnsi="Times New Roman"/>
          <w:sz w:val="28"/>
          <w:szCs w:val="28"/>
        </w:rPr>
        <w:t xml:space="preserve"> км), дороги с щебёночным покрытием –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8,3</w:t>
      </w:r>
      <w:r>
        <w:rPr>
          <w:rFonts w:cs="Times New Roman" w:ascii="Times New Roman" w:hAnsi="Times New Roman"/>
          <w:sz w:val="28"/>
          <w:szCs w:val="28"/>
        </w:rPr>
        <w:t>% (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20,3</w:t>
      </w:r>
      <w:r>
        <w:rPr>
          <w:rFonts w:cs="Times New Roman" w:ascii="Times New Roman" w:hAnsi="Times New Roman"/>
          <w:sz w:val="28"/>
          <w:szCs w:val="28"/>
        </w:rPr>
        <w:t xml:space="preserve"> км), дороги с асфальтобетонным покрытием –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52,92</w:t>
      </w:r>
      <w:r>
        <w:rPr>
          <w:rFonts w:cs="Times New Roman" w:ascii="Times New Roman" w:hAnsi="Times New Roman"/>
          <w:sz w:val="28"/>
          <w:szCs w:val="28"/>
        </w:rPr>
        <w:t>% (1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29,5</w:t>
      </w:r>
      <w:r>
        <w:rPr>
          <w:rFonts w:cs="Times New Roman" w:ascii="Times New Roman" w:hAnsi="Times New Roman"/>
          <w:sz w:val="28"/>
          <w:szCs w:val="28"/>
        </w:rPr>
        <w:t>км).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уровня транспортно-эксплуатационного состояния и развития автомобильных дорог общего пользования местного значения, обеспечивающих связь между населёнными пунктами, соседними районами и областями, во многом зависит решение задач достижения устойчивого экономического роста района, улучшения условий для предпринимательской деятельности и повышения качества жизни населения. Неразвитость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появлением ограничений на поездки. В связи с этим, в значительной мере сдерживается развитие сельских населённых пунктов, сокращается сельскохозяйственное производство, происходит отток населения, опустошение деревень и сёл.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течение длительного периода темпы износа автомобильных дорог были выше темпов восстановления и развития.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Требуется особое внимание к работам по содержанию автомобильных дорог, включающих в себя своевременное устранение ямочности и других дефектов дорожных покрытий, нанесение дорожной разметки, установка и замена ограждений и другие работы, связанные с обеспечением безопасности дорожного движения, удобства эксплуатации дорог и увеличение срока службы их покрытий.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 все дороги имеют асфальтобетонное покрытие, в результате чего снижается пропускная способность. Развитие дорожной инфраструктуры невозможно при недостаточном поступлении финансовых средств.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Недостаточный уровень развития дорожной сети приводит к значительным экономическим потерям и является одним из существенных ограничений социально-экономического развития муниципального образования «Новомалыклинский район» Ульяновской области.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Для обеспечения нормального функционирования транспортной системы муниципального образования «Новомалыклинский район» Ульяновской области необходимо ежегодно проводить комплекс работ по содержанию, ремонту автомобильных дорог, с целью обеспечения безопасного и бесперебойного движения автотранспорта. </w:t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2.Организация управления реализацией подпрограммы</w:t>
      </w:r>
    </w:p>
    <w:p>
      <w:pPr>
        <w:pStyle w:val="Normal"/>
        <w:shd w:val="clear" w:color="auto" w:fill="FFFFFF"/>
        <w:spacing w:lineRule="atLeast" w:line="0" w:before="0" w:after="0"/>
        <w:ind w:firstLine="705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Организация управления реализацией подпрограммы осуществляется заказчиком - администрацией муниципального образования «Новомалыклинский район» 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«Новомалыклинский район» от 23.09.2021 года  № 536 </w:t>
      </w:r>
    </w:p>
    <w:p>
      <w:pPr>
        <w:pStyle w:val="Normal"/>
        <w:shd w:val="clear" w:color="auto" w:fill="FFFFFF"/>
        <w:spacing w:lineRule="atLeast" w:line="0" w:before="0" w:after="0"/>
        <w:ind w:firstLine="705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Мониторинг хода реализации мероприятий муниципальной программы осуществляется в соответствии с целевыми индикаторами, предоставленными в приложении № 1 к муниципальной программе.</w:t>
      </w:r>
    </w:p>
    <w:p>
      <w:pPr>
        <w:pStyle w:val="Normal"/>
        <w:shd w:val="clear" w:color="auto" w:fill="FFFFFF"/>
        <w:spacing w:lineRule="atLeast" w:line="0" w:before="0" w:after="0"/>
        <w:ind w:firstLine="54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Система мероприятий муниципальной программы представлена в приложении № 2 к муниципальной программе и будет осуществляться в форме предоставления субсидий из бюджета муниципального образования «Новомалыклинский район».</w:t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4</w:t>
      </w:r>
    </w:p>
    <w:p>
      <w:pPr>
        <w:pStyle w:val="ConsPlusNormal"/>
        <w:ind w:left="4962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</w:r>
      <w:bookmarkStart w:id="7" w:name="P37811"/>
      <w:bookmarkEnd w:id="7"/>
      <w:r>
        <w:rPr>
          <w:rFonts w:ascii="PT Astra Serif" w:hAnsi="PT Astra Serif"/>
          <w:sz w:val="28"/>
          <w:szCs w:val="28"/>
        </w:rPr>
        <w:t>«Безопасные и качественные автомобильные дороги  в муниципальном образовании «Новомалыклинский район»»</w:t>
      </w:r>
    </w:p>
    <w:p>
      <w:pPr>
        <w:pStyle w:val="ConsPlusNormal"/>
        <w:ind w:left="4962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утверждённой постановлением</w:t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от _____________№_________</w:t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hd w:val="clear" w:color="auto" w:fill="FFFFFF"/>
        <w:spacing w:lineRule="auto" w:line="240" w:before="0" w:after="0"/>
        <w:ind w:left="4962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48"/>
          <w:szCs w:val="48"/>
        </w:rPr>
        <w:t>МУНИЦИПАЛЬНАЯ ПОДПРОГРАММА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ConsPlusNormal"/>
        <w:widowControl w:val="false"/>
        <w:shd w:val="clear" w:color="auto" w:fill="FFFFFF"/>
        <w:spacing w:lineRule="atLeast" w:line="0" w:before="0" w:after="0"/>
        <w:ind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40"/>
          <w:szCs w:val="40"/>
        </w:rPr>
        <w:t>«Обеспечение безопасности дорожного движения в муниципальном образовании «Новомалыклинский район»»</w:t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 А С П О Р Т </w:t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МУНИЦИПАЛЬНОЙ ПОДПРОГРАММЫ</w:t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570" w:type="dxa"/>
        <w:jc w:val="left"/>
        <w:tblInd w:w="-120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0" w:lastRow="1" w:firstColumn="1" w:lastColumn="1" w:noHBand="0" w:val="01e0"/>
      </w:tblPr>
      <w:tblGrid>
        <w:gridCol w:w="3338"/>
        <w:gridCol w:w="6231"/>
      </w:tblGrid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Муниципальная подпрограмма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«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Обеспечение безопасности дорожного движения в муниципальном образовании «Новомалыклинский район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» (далее  - муниципальная подпрограмма)</w:t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Заказчик муниципальной подпрограммы (заказчик - координатор муниципальной подпрограммы)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образования «Новомалыклинский район» </w:t>
            </w:r>
            <w:bookmarkStart w:id="8" w:name="__DdeLink__212_21687990702"/>
            <w:bookmarkEnd w:id="8"/>
            <w:r>
              <w:rPr>
                <w:rFonts w:ascii="Times New Roman" w:hAnsi="Times New Roman"/>
                <w:sz w:val="26"/>
                <w:szCs w:val="26"/>
              </w:rPr>
              <w:t>Ульяновской области</w:t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Администрации сельских поселений,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автономное учреждение «Управление муниципальным хозяйством»,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 Управление образования</w:t>
            </w:r>
          </w:p>
        </w:tc>
      </w:tr>
      <w:tr>
        <w:trPr/>
        <w:tc>
          <w:tcPr>
            <w:tcW w:w="3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Проекты, реализуемые в составе муниципальной  подпрограммы</w:t>
            </w:r>
          </w:p>
        </w:tc>
        <w:tc>
          <w:tcPr>
            <w:tcW w:w="6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реализуются</w:t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Цели и задачи муниципальной подпрограммы: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обеспечение охраны жизни, здоровья граждан и их имущества, гарантии их законных прав на безопасные условия движения на дорогах.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создание системы профилактики и информационной работы с населением, направленной на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модернизация системы профилактики детского дорожно-транспортного травматизма, направленная на создание условий обучения детей навыкам безопасного поведения участников дорожного движения и максимальное привлечение детей к этому обучению;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повышение уровня соблюдения норм и правил в сфере дорожного движения за счёт эффективной организации контрольно-надзорной деятельности, внедрения новых форм и методов надзора, широкого применения современных автоматических систем и средств, оптимизации нормативного правового регулирования.</w:t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Целевые индикаторы 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spacing w:lineRule="auto" w:line="24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hi-IN" w:bidi="hi-IN"/>
              </w:rPr>
              <w:t xml:space="preserve">-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число лиц, погибших и пострадавших в результате ДТП на автомобильных дорогах местного значения по причине неудовлетворительного состояния автомобильных дорог - 0 человек;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/>
                <w:sz w:val="26"/>
                <w:szCs w:val="26"/>
                <w:lang w:eastAsia="ar-SA"/>
              </w:rPr>
              <w:t>- число детей, погибших и пострадавших в ДТП на автомобильных дорогах местного значения по причине неудовлетворительного состояния автомобильных дорог - 0 человек;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/>
                <w:sz w:val="26"/>
                <w:szCs w:val="26"/>
                <w:lang w:eastAsia="ar-SA"/>
              </w:rPr>
              <w:t>- число ДТП  на автомобильных дорогах местного значения по причине неудовлетворительного состояния автомобильных дорог- 0 шт.</w:t>
            </w:r>
          </w:p>
        </w:tc>
      </w:tr>
      <w:tr>
        <w:trPr>
          <w:trHeight w:val="717" w:hRule="atLeast"/>
        </w:trPr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Сроки и этапы реализации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Сроки реализации  программы - 202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-2027 годы; этапы реализации муниципальной подпрограммы не предусмотрены.</w:t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Ресурсное обеспечение муниципальной подпрограммы с разбивкой по годам реализации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подпрограммы составляет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1C1C1C"/>
                <w:kern w:val="0"/>
                <w:sz w:val="24"/>
                <w:szCs w:val="24"/>
                <w:lang w:val="ru-RU" w:eastAsia="ru-RU" w:bidi="ar-SA"/>
              </w:rPr>
              <w:t>4671,7927</w:t>
            </w:r>
            <w:r>
              <w:rPr>
                <w:rFonts w:eastAsia="Times New Roman" w:cs="Times New Roman" w:ascii="Times New Roman" w:hAnsi="Times New Roman"/>
                <w:b/>
                <w:bCs/>
                <w:color w:val="1C1C1C"/>
                <w:sz w:val="26"/>
                <w:szCs w:val="26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cs="Times New Roman" w:ascii="Times New Roman" w:hAnsi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- всего,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за счет средств бюджета муниципального образования «Новомалыклинский район»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- 202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год —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1219,7927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- 2024 год —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1613,0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- 2025 год —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613,0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- 202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—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613,0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тыс. руб.;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- 202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год —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613,0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>
        <w:trPr/>
        <w:tc>
          <w:tcPr>
            <w:tcW w:w="3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Ресурсное обеспечение проектов, реализуемых в составе муниципальной   подпрограммы</w:t>
            </w:r>
          </w:p>
        </w:tc>
        <w:tc>
          <w:tcPr>
            <w:tcW w:w="6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before="0" w:after="20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  <w:t>Не реализуется</w:t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снижение уровня смертности в результате ДТП на автомобильных дорог местного значения до 0 чел.;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сокращение количества случаев смерти людей в результате ДТП  на автомобильных дорог местного значения с участием детей до 0 чел.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hanging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Введение.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Аварийность на автомобильном транспорте наносит огромный материальный и моральный ущерб как обществу, так и отдельным гражданам. Дорожно-транспортный травматизм приводит к исключению из сферы производства людей трудоспособного возраста, в результате ДТП гибнут и становятся инвалидами дети.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Концепцией демографической политики Российской Федерации на период до 2025 года, утверждённой Указом Президента Российской Федерации от 09.10.2007 № 1351 «Об утверждении Концепции демографической политики Российской Федерации на период до 2025 года», одним из главных направлений демографической политики в стране является снижение смертности населения, прежде всего высокой смертности мужчин в трудоспособном возрасте от внешних причин, в том числе в результате ДТП.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2014 года по 2018 год в муниципальном образовании «Новомалыклинский район» Ульяновской области действовала муниципальная программа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«Развитие сети автомобильных </w:t>
      </w:r>
      <w:r>
        <w:rPr>
          <w:rFonts w:cs="Times New Roman" w:ascii="Times New Roman" w:hAnsi="Times New Roman"/>
          <w:sz w:val="28"/>
          <w:szCs w:val="28"/>
        </w:rPr>
        <w:t>дорог местного значения в муниципальном образовании «Новомалыклинский район»</w:t>
      </w:r>
      <w:bookmarkStart w:id="9" w:name="OLE_LINK1111"/>
      <w:bookmarkStart w:id="10" w:name="OLE_LINK7111"/>
      <w:bookmarkStart w:id="11" w:name="OLE_LINK8111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на 2014-2018 годы»</w:t>
      </w:r>
      <w:bookmarkEnd w:id="9"/>
      <w:bookmarkEnd w:id="10"/>
      <w:bookmarkEnd w:id="11"/>
      <w:r>
        <w:rPr>
          <w:rFonts w:cs="Times New Roman" w:ascii="Times New Roman" w:hAnsi="Times New Roman"/>
          <w:sz w:val="28"/>
          <w:szCs w:val="28"/>
        </w:rPr>
        <w:t>,  с 2017 года так же действовала муниципальная программа «Повышение безопасности дорожного движения в муниципальном образовании «Новомалыклинский район» Ульяновской области в 2017-2019 годах», с 2020 года  по текущее время действует муниципальная программа ««Безопасные и качественные дороги муниципального образования «Новомалыклинский  район» Ульяновской области в 2020-2024 годы». Среди эффектов от реализации указанных муниципальных программ следует отметить, прежде всего, снижение доли автомобильных дорог и мостов общего пользования местного значения, не соответствующих нормативным требованиям к транспортно-эксплуатационным показателям и сокращение количества погибших в результате ДТП на автомобильных дорогах местного значения, которое по результатам 20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года в сравнении с 20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годом составило 4 человека.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сохранения положительной динамики в области содержания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 и повышения безопасности дорожного движения разработаны мероприятия, реализация которых будет осуществляться в рамках настоящей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Цели Программы достигаются путём реализации комплекса мероприятий, направленных на строительство, реконструкцию, капитальный ремонт, ремонт автомобильных дорог общего пользования местного значения, мостов и иных искусственных дорожных сооружений, на  повышение правосознания и предупреждение опасного поведения участников дорожного движения, на совершенствование организации движения транспортных средств и пешеходов за счёт организационно-планировочных и инженерных мер.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Подпрограмма реализуется в период с 202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по 202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годы без разбивки на этапы.</w:t>
      </w:r>
    </w:p>
    <w:p>
      <w:pPr>
        <w:pStyle w:val="Normal"/>
        <w:shd w:val="clear" w:color="auto" w:fill="FFFFFF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20"/>
        <w:ind w:left="20" w:right="2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2.Организация управления реализацией подпрограммы</w:t>
      </w:r>
    </w:p>
    <w:p>
      <w:pPr>
        <w:pStyle w:val="Normal"/>
        <w:shd w:val="clear" w:color="auto" w:fill="FFFFFF"/>
        <w:spacing w:lineRule="atLeast" w:line="0" w:before="0" w:after="0"/>
        <w:ind w:firstLine="705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Организация управления реализацией подпрограммы осуществляется заказчиком - администрацией муниципального образования «Новомалыклинский район» 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«Новомалыклинский район» от 23.09.2021 года  № 536 </w:t>
      </w:r>
    </w:p>
    <w:p>
      <w:pPr>
        <w:pStyle w:val="Normal"/>
        <w:shd w:val="clear" w:color="auto" w:fill="FFFFFF"/>
        <w:spacing w:lineRule="atLeast" w:line="0" w:before="0" w:after="0"/>
        <w:ind w:firstLine="705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Мониторинг хода реализации мероприятий муниципальной программы осуществляется в соответствии с целевыми индикаторами, предоставленными в приложении № 1 к муниципальной программе.</w:t>
      </w:r>
    </w:p>
    <w:p>
      <w:pPr>
        <w:pStyle w:val="Normal"/>
        <w:shd w:val="clear" w:color="auto" w:fill="FFFFFF"/>
        <w:spacing w:lineRule="atLeast" w:line="0" w:before="0" w:after="0"/>
        <w:ind w:firstLine="5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Система мероприятий муниципальной программы представлена в приложении № 2 к муниципальной программе и будет осуществляться в форме предоставления субсидий из бюджета муниципального образования «Новомалыклинский район».»</w:t>
      </w:r>
    </w:p>
    <w:p>
      <w:pPr>
        <w:pStyle w:val="Normal"/>
        <w:shd w:val="clear" w:color="auto" w:fill="FFFFFF"/>
        <w:spacing w:lineRule="atLeast" w:line="0" w:before="0" w:after="0"/>
        <w:ind w:firstLine="5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ab/>
        <w:tab/>
        <w:t>2. Настоящее постановление вступает в силу после официального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>3. Контроль за исполнением настоящего постановления возложить на первого заместителя главы администрации муниципального образования «Новомалыклинский район» Будылева А.П.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администрации муниципального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«Новомалыклинский район»                                 Пуреськина А.Д.</w:t>
      </w:r>
    </w:p>
    <w:p>
      <w:pPr>
        <w:pStyle w:val="Normal"/>
        <w:shd w:val="clear" w:color="auto" w:fill="FFFFFF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0" w:right="20"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286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66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b9635e"/>
    <w:pPr>
      <w:keepNext w:val="true"/>
      <w:widowControl w:val="false"/>
      <w:suppressAutoHyphens w:val="true"/>
      <w:spacing w:lineRule="auto" w:line="240" w:before="0" w:after="0"/>
      <w:outlineLvl w:val="0"/>
    </w:pPr>
    <w:rPr>
      <w:rFonts w:ascii="Times New Roman" w:hAnsi="Times New Roman" w:eastAsia="Lucida Sans Unicode" w:cs="Tahoma"/>
      <w:b/>
      <w:bCs/>
      <w:sz w:val="28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unhideWhenUsed/>
    <w:rsid w:val="003b2d1c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b9635e"/>
    <w:rPr>
      <w:rFonts w:ascii="Times New Roman" w:hAnsi="Times New Roman" w:eastAsia="Lucida Sans Unicode" w:cs="Tahoma"/>
      <w:b/>
      <w:bCs/>
      <w:sz w:val="28"/>
      <w:szCs w:val="24"/>
      <w:lang w:eastAsia="zh-CN" w:bidi="hi-IN"/>
    </w:rPr>
  </w:style>
  <w:style w:type="character" w:styleId="12" w:customStyle="1">
    <w:name w:val="Основной шрифт абзаца1"/>
    <w:qFormat/>
    <w:rsid w:val="00b9635e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b9635e"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f"/>
    <w:uiPriority w:val="99"/>
    <w:qFormat/>
    <w:rsid w:val="00d53527"/>
    <w:rPr>
      <w:rFonts w:ascii="Calibri" w:hAnsi="Calibri"/>
      <w:color w:val="00000A"/>
      <w:sz w:val="22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7">
    <w:name w:val="Body Text"/>
    <w:basedOn w:val="Normal"/>
    <w:qFormat/>
    <w:pPr>
      <w:shd w:val="clear" w:color="auto" w:fill="FFFFFF"/>
      <w:spacing w:lineRule="auto" w:line="240" w:before="240" w:after="0"/>
      <w:ind w:hanging="4200"/>
    </w:pPr>
    <w:rPr>
      <w:rFonts w:ascii="Times New Roman" w:hAnsi="Times New Roman" w:eastAsia="Times New Roman" w:cs="Times New Roman"/>
      <w:sz w:val="27"/>
      <w:szCs w:val="27"/>
    </w:rPr>
  </w:style>
  <w:style w:type="paragraph" w:styleId="Style18">
    <w:name w:val="List"/>
    <w:basedOn w:val="Style17"/>
    <w:pPr>
      <w:shd w:val="clear" w:fill="FFFFFF"/>
    </w:pPr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ConsPlusNonformat" w:customStyle="1">
    <w:name w:val="ConsPlusNonformat"/>
    <w:basedOn w:val="Normal"/>
    <w:qFormat/>
    <w:rsid w:val="00d842b2"/>
    <w:pPr>
      <w:suppressAutoHyphens w:val="true"/>
      <w:spacing w:lineRule="auto" w:line="240" w:before="0" w:after="0"/>
    </w:pPr>
    <w:rPr>
      <w:rFonts w:ascii="Courier New" w:hAnsi="Courier New" w:eastAsia="Courier New" w:cs="Courier New"/>
      <w:color w:val="000000"/>
      <w:sz w:val="20"/>
      <w:szCs w:val="20"/>
      <w:lang w:eastAsia="ar-SA"/>
    </w:rPr>
  </w:style>
  <w:style w:type="paragraph" w:styleId="ConsPlusNormal" w:customStyle="1">
    <w:name w:val="ConsPlusNormal"/>
    <w:qFormat/>
    <w:rsid w:val="00d842b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00000A"/>
      <w:kern w:val="0"/>
      <w:sz w:val="22"/>
      <w:szCs w:val="20"/>
      <w:lang w:val="ru-RU" w:eastAsia="hi-IN" w:bidi="hi-IN"/>
    </w:rPr>
  </w:style>
  <w:style w:type="paragraph" w:styleId="13" w:customStyle="1">
    <w:name w:val="Обычный1"/>
    <w:qFormat/>
    <w:rsid w:val="00b9635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A"/>
      <w:kern w:val="0"/>
      <w:sz w:val="22"/>
      <w:szCs w:val="22"/>
      <w:lang w:val="ru-RU" w:eastAsia="zh-CN" w:bidi="hi-IN"/>
    </w:rPr>
  </w:style>
  <w:style w:type="paragraph" w:styleId="BalloonText">
    <w:name w:val="Balloon Text"/>
    <w:basedOn w:val="Normal"/>
    <w:uiPriority w:val="99"/>
    <w:semiHidden/>
    <w:unhideWhenUsed/>
    <w:qFormat/>
    <w:rsid w:val="00b963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4" w:customStyle="1">
    <w:name w:val="Обычный + 14 пт"/>
    <w:basedOn w:val="13"/>
    <w:qFormat/>
    <w:rsid w:val="00b9635e"/>
    <w:pPr>
      <w:spacing w:lineRule="atLeast" w:line="100"/>
      <w:ind w:left="3600" w:firstLine="720"/>
    </w:pPr>
    <w:rPr>
      <w:rFonts w:eastAsia="Times New Roman" w:cs="Times New Roman"/>
      <w:spacing w:val="-4"/>
      <w:sz w:val="28"/>
      <w:szCs w:val="28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/>
    <w:rPr/>
  </w:style>
  <w:style w:type="paragraph" w:styleId="NoSpacing">
    <w:name w:val="No Spacing"/>
    <w:uiPriority w:val="1"/>
    <w:qFormat/>
    <w:rsid w:val="00197175"/>
    <w:pPr>
      <w:widowControl/>
      <w:suppressAutoHyphens w:val="true"/>
      <w:bidi w:val="0"/>
      <w:spacing w:before="0" w:after="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Style25">
    <w:name w:val="Footer"/>
    <w:basedOn w:val="Normal"/>
    <w:link w:val="af0"/>
    <w:uiPriority w:val="99"/>
    <w:unhideWhenUsed/>
    <w:rsid w:val="00d53527"/>
    <w:pPr>
      <w:tabs>
        <w:tab w:val="clear" w:pos="286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asciiTheme="minorHAnsi" w:eastAsiaTheme="minorEastAsia" w:hAnsiTheme="minorHAnsi"/>
      <w:b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1428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FE77-4022-4244-A33F-61DA6A48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Application>LibreOffice/7.0.3.1$Windows_x86 LibreOffice_project/d7547858d014d4cf69878db179d326fc3483e082</Application>
  <Pages>26</Pages>
  <Words>4146</Words>
  <Characters>31628</Characters>
  <CharactersWithSpaces>35643</CharactersWithSpaces>
  <Paragraphs>557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2020-10-06T05:10:00Z</dcterms:created>
  <dc:creator>архитектура</dc:creator>
  <dc:description/>
  <dc:language>ru-RU</dc:language>
  <cp:lastModifiedBy/>
  <cp:lastPrinted>2023-01-24T14:56:35Z</cp:lastPrinted>
  <dcterms:modified xsi:type="dcterms:W3CDTF">2023-01-27T10:24:38Z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