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A0" w:rsidRDefault="00230664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bookmarkStart w:id="0" w:name="_Hlk123288850"/>
      <w:r>
        <w:rPr>
          <w:rFonts w:ascii="PT Astra Serif" w:eastAsia="Times New Roman" w:hAnsi="PT Astra Serif" w:cs="Times New Roman" w:hint="eastAsia"/>
          <w:b/>
          <w:bCs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тоговый 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</w:t>
      </w:r>
      <w:r w:rsidR="00EF6987">
        <w:rPr>
          <w:rFonts w:ascii="PT Astra Serif" w:eastAsia="Times New Roman" w:hAnsi="PT Astra Serif" w:cs="Times New Roman"/>
          <w:b/>
          <w:bCs/>
          <w:sz w:val="28"/>
          <w:szCs w:val="28"/>
        </w:rPr>
        <w:t>ТЧЁТ</w:t>
      </w:r>
    </w:p>
    <w:p w:rsidR="009762A0" w:rsidRDefault="00EF6987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 проведении Единого дня безопасности несовершеннолетних</w:t>
      </w:r>
    </w:p>
    <w:p w:rsidR="009762A0" w:rsidRDefault="00EF6987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на территории Ульяновской области</w:t>
      </w:r>
    </w:p>
    <w:p w:rsidR="009762A0" w:rsidRDefault="00EF6987">
      <w:pPr>
        <w:pStyle w:val="ConsPlusNonforma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</w:t>
      </w:r>
    </w:p>
    <w:p w:rsidR="00230664" w:rsidRDefault="00EF6987" w:rsidP="00230664">
      <w:pPr>
        <w:pStyle w:val="ConsPlusNonforma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«Новомалыклинский район»</w:t>
      </w:r>
      <w:r w:rsidR="00230664" w:rsidRPr="0023066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23066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за 2022 </w:t>
      </w:r>
    </w:p>
    <w:p w:rsidR="009762A0" w:rsidRDefault="009762A0">
      <w:pPr>
        <w:pStyle w:val="ConsPlusNonforma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17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979"/>
        <w:gridCol w:w="7351"/>
        <w:gridCol w:w="1287"/>
      </w:tblGrid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9762A0" w:rsidRDefault="00EF69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9762A0">
            <w:pPr>
              <w:pStyle w:val="ConsPlusNormal"/>
              <w:snapToGrid w:val="0"/>
              <w:ind w:firstLine="0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9762A0" w:rsidRDefault="00EF6987">
            <w:pPr>
              <w:pStyle w:val="ConsPlusNormal"/>
              <w:snapToGrid w:val="0"/>
              <w:ind w:firstLine="0"/>
              <w:jc w:val="center"/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За </w:t>
            </w:r>
          </w:p>
          <w:p w:rsidR="009762A0" w:rsidRDefault="00EF6987">
            <w:pPr>
              <w:jc w:val="center"/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2022</w:t>
            </w:r>
          </w:p>
          <w:p w:rsidR="009762A0" w:rsidRDefault="009762A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62A0">
        <w:tc>
          <w:tcPr>
            <w:tcW w:w="9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Профилактические мероприятия в рамках </w:t>
            </w:r>
          </w:p>
          <w:p w:rsidR="009762A0" w:rsidRDefault="00EF69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Единого дня безопасности несовершеннолетних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 проведено профилактических мероприятий с несовершеннолетними,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638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очно (офлайн),</w:t>
            </w:r>
          </w:p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638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1.1.1.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органами, осуществляющими управление в сфере </w:t>
            </w:r>
            <w:r>
              <w:rPr>
                <w:rFonts w:ascii="PT Astra Serif" w:hAnsi="PT Astra Serif"/>
                <w:b w:val="0"/>
              </w:rPr>
              <w:t>образования и образовательными организациями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164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1.1.2.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и учреждениями 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36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1.1.3.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1.1.4.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правоохранительными органами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1.1.5.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службы занятости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1.1.6.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и учреждениями культуры, досуга, спорта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384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1.1.7.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proofErr w:type="gramStart"/>
            <w:r>
              <w:rPr>
                <w:rFonts w:ascii="PT Astra Serif" w:hAnsi="PT Astra Serif"/>
                <w:b w:val="0"/>
              </w:rPr>
              <w:t>органами  по</w:t>
            </w:r>
            <w:proofErr w:type="gramEnd"/>
            <w:r>
              <w:rPr>
                <w:rFonts w:ascii="PT Astra Serif" w:hAnsi="PT Astra Serif"/>
                <w:b w:val="0"/>
              </w:rPr>
              <w:t xml:space="preserve"> делам молодёжи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1.1.8.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другими органами и учреждениями системы профилактики безнадзорности и правонарушений </w:t>
            </w:r>
            <w:r>
              <w:rPr>
                <w:rFonts w:ascii="PT Astra Serif" w:hAnsi="PT Astra Serif"/>
                <w:b w:val="0"/>
              </w:rPr>
              <w:t>несовершеннолетних (указать какими)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заочно (онлайн),</w:t>
            </w:r>
          </w:p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1.2.1.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1.2.2.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и учреждениями 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1.2.3.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органами, </w:t>
            </w:r>
            <w:r>
              <w:rPr>
                <w:rFonts w:ascii="PT Astra Serif" w:hAnsi="PT Astra Serif"/>
                <w:b w:val="0"/>
              </w:rPr>
              <w:t>осуществляющими управление в сфере охраны здоровья и учреждениями здравоохранения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1.2.4.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правоохранительными органами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1.2.5.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службы занятости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1.2.6.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и учреждениями культуры, досуга, спорта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1.2.7.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proofErr w:type="gramStart"/>
            <w:r>
              <w:rPr>
                <w:rFonts w:ascii="PT Astra Serif" w:hAnsi="PT Astra Serif"/>
                <w:b w:val="0"/>
              </w:rPr>
              <w:t>органами  по</w:t>
            </w:r>
            <w:proofErr w:type="gramEnd"/>
            <w:r>
              <w:rPr>
                <w:rFonts w:ascii="PT Astra Serif" w:hAnsi="PT Astra Serif"/>
                <w:b w:val="0"/>
              </w:rPr>
              <w:t xml:space="preserve"> делам </w:t>
            </w:r>
            <w:r>
              <w:rPr>
                <w:rFonts w:ascii="PT Astra Serif" w:hAnsi="PT Astra Serif"/>
                <w:b w:val="0"/>
              </w:rPr>
              <w:t>молодёжи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1.2.8.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 проведено профилактических мероприятий с родителями,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очно (офлайн),</w:t>
            </w:r>
          </w:p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и учреждениями 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органами, осуществляющими управление в сфере охраны здоровья и учреждениями </w:t>
            </w:r>
            <w:r>
              <w:rPr>
                <w:rFonts w:ascii="PT Astra Serif" w:hAnsi="PT Astra Serif"/>
                <w:b w:val="0"/>
              </w:rPr>
              <w:t>здравоохранения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правоохранительными органами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службы занятости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2.1.6.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и учреждениями культуры, досуга, спорта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2.1.7.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proofErr w:type="gramStart"/>
            <w:r>
              <w:rPr>
                <w:rFonts w:ascii="PT Astra Serif" w:hAnsi="PT Astra Serif"/>
                <w:b w:val="0"/>
              </w:rPr>
              <w:t>органами  по</w:t>
            </w:r>
            <w:proofErr w:type="gramEnd"/>
            <w:r>
              <w:rPr>
                <w:rFonts w:ascii="PT Astra Serif" w:hAnsi="PT Astra Serif"/>
                <w:b w:val="0"/>
              </w:rPr>
              <w:t xml:space="preserve"> делам молодёжи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2.1.8.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другими органами и учреждениями системы </w:t>
            </w:r>
            <w:r>
              <w:rPr>
                <w:rFonts w:ascii="PT Astra Serif" w:hAnsi="PT Astra Serif"/>
                <w:b w:val="0"/>
              </w:rPr>
              <w:t>профилактики безнадзорности и правонарушений несовершеннолетних (указать какими)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заочно (онлайн),</w:t>
            </w:r>
          </w:p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2.2.1.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органами, осуществляющими управление в сфере образования и образовательными организациями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2.2.2.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органами и учреждениями </w:t>
            </w:r>
            <w:r>
              <w:rPr>
                <w:rFonts w:ascii="PT Astra Serif" w:hAnsi="PT Astra Serif"/>
                <w:b w:val="0"/>
              </w:rPr>
              <w:t>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2.2.3.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органами, осуществляющими управление в сфере охраны здоровья и учреждениями здравоохранения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2.2.4.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правоохранительными органами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2.2.5.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органами службы занятости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2.2.6.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органами и учреждениями культуры, </w:t>
            </w:r>
            <w:r>
              <w:rPr>
                <w:rFonts w:ascii="PT Astra Serif" w:hAnsi="PT Astra Serif"/>
                <w:b w:val="0"/>
              </w:rPr>
              <w:t>досуга, спорта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2.2.7.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proofErr w:type="gramStart"/>
            <w:r>
              <w:rPr>
                <w:rFonts w:ascii="PT Astra Serif" w:hAnsi="PT Astra Serif"/>
                <w:b w:val="0"/>
              </w:rPr>
              <w:t>органами  по</w:t>
            </w:r>
            <w:proofErr w:type="gramEnd"/>
            <w:r>
              <w:rPr>
                <w:rFonts w:ascii="PT Astra Serif" w:hAnsi="PT Astra Serif"/>
                <w:b w:val="0"/>
              </w:rPr>
              <w:t xml:space="preserve"> делам молодёжи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2.2.8.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ac"/>
              <w:suppressAutoHyphens w:val="0"/>
              <w:ind w:hanging="40"/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>другими органами и учреждениями системы профилактики безнадзорности и правонарушений несовершеннолетних (указать какими)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несовершеннолетних, охваченных мероприятиями всего, из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8246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состоящих на учёте в органах внутренних дел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родителей, охваченных мероприятиями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семей, которым оказана социальная, медицинская, юридическая и иные виды помощи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Всего проведено рейдов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9762A0">
        <w:trPr>
          <w:trHeight w:val="387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 ходе рейдов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посещено семей, всего: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 в 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родителей в 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Выявлено семей, в которых родители или иные законные представители несовершеннолетних, не исполняют обязанности по содержанию, воспитанию,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обучению, защите прав и законных интересов несовершеннолетних, всего: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родителей в них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 в 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составленных протоколов об административных правонарушениях, всего, из них: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отношении несовершеннолетних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отношении родителей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9.3.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отношении иных лиц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поставленных на учёт семей, в которых родители не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исполняют обязанности по содержанию, воспитанию, обучению, защите прав и законных интересов несовершеннолетних, всего: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родителей в них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10.2.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 в 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Выявлено фактов жестокого обращения с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несовершеннолетними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Выявлено фактов сексуального или иного насилия в отношении несовершеннолетних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Отобрано детей у родителей (одного из них) или у других лиц, на попечении которых они находятся (в соответствии со статьёй 77 Семейного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кодекса Российской Федерации) всего, 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помещённых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несовершеннолетних, доставленных в медицинские организации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помещённых в организации для детей-сирот и детей, оставшихся без попечения родителей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несовершеннолетних, переданных под </w:t>
            </w:r>
            <w:r>
              <w:rPr>
                <w:rFonts w:ascii="PT Astra Serif" w:hAnsi="PT Astra Serif"/>
                <w:sz w:val="28"/>
                <w:szCs w:val="28"/>
              </w:rPr>
              <w:t>опеку (попечительство)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13.5.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переданных в приёмные семьи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несовершеннолетних, находящихся в трудной жизненной ситуации, которым оказана социальная, медицинская, юридическая и иные виды помощи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должностных лиц, привлечённых к ответственности за нарушение прав несовершеннолетних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несовершеннолетних, состоящих на учёте в органах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внутренних дел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проверенных по месту жительства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несовершеннолетних, осуждённых к наказанию без изоляции от общества охваченных профилактическими мероприятиями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 доставленных в органы внутренних дел, всего, из них: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18.1.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несовершеннолетних из семей, </w:t>
            </w:r>
            <w:r>
              <w:rPr>
                <w:rFonts w:ascii="PT Astra Serif" w:hAnsi="PT Astra Serif"/>
                <w:sz w:val="28"/>
                <w:szCs w:val="28"/>
              </w:rPr>
              <w:t>находящихся в социально опасном положении в связи с угрозой их жизни и здоровью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18.2.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несовершеннолетних, требующих помощи со стороны государства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18.3.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несовершеннолетних, совершивших административное правонарушение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18.4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несовершеннолетних, совершивших преступления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принятых мер воздействия в отношении доставленных несовершеннолетних, всего, в том числе</w:t>
            </w:r>
            <w:r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помещённых в центр временного содержания несовершеннолетних право</w:t>
            </w:r>
            <w:r>
              <w:rPr>
                <w:rFonts w:ascii="PT Astra Serif" w:hAnsi="PT Astra Serif"/>
                <w:sz w:val="28"/>
                <w:szCs w:val="28"/>
              </w:rPr>
              <w:t>нарушителей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помещённых в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несовершеннолетних, помещенных в медицинские организации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несовершеннолетних, помещенных в организации для детей-сирот и детей, оставшихся без попечения родителей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19.5.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несовершеннолетних, возвращенных родителям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несовершеннолетних, находящихся в розыске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выявленных и поставленных на учёт в органы внутренних дел групп антиобщественной направленности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несовершеннолетних, поставленных на учёт в органы внутренних дел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. Проверено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проверенных объектов всего,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23.1.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детские площадки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23.2.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спортивные площадки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23.3.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объекты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проверенных учреждений для несовершеннолетних, всего,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24.1.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24.2.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профессиональных </w:t>
            </w:r>
            <w:r>
              <w:rPr>
                <w:rFonts w:ascii="PT Astra Serif" w:hAnsi="PT Astra Serif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24.3.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организаций дополнительного образования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24.4.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других органов и учреждений (указать какие)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.Силы, задействованные в проведении </w:t>
            </w:r>
          </w:p>
          <w:p w:rsidR="009762A0" w:rsidRDefault="00EF69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Единого дня безопасности несовершеннолетних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сотрудников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правоохранительных органов, всего,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подразделений по делам несовершеннолетних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участковых уполномоченных полиции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патрульно-постовой службы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ГИБДД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.5.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уголовного розыска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.6.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сотрудников линейного отдела внутренних дел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25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.7.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иных сотрудников правоохранительных органов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26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муниципальных КДН и ЗП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27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органов опеки и попечительства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28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представителей органов, осуществляющих управление в сфере образования 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29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органов социальной защиты населения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/>
              </w:rPr>
              <w:t>30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представителей органов, осуществляющих управление в сфере охраны здоровья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иных органов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представителей общественных организаций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9762A0">
        <w:tc>
          <w:tcPr>
            <w:tcW w:w="96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Информационное обеспечение </w:t>
            </w:r>
          </w:p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Единого дня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безопасности несовершеннолетних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материалов по вопросам профилактики чрезвычайных происшествий с несовершеннолетними, защиты прав и законных интересов несовершеннолетних, обеспечения их безопасности, опубликованных в средствах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массовой информации и размещённых в информационно-телекоммуникационной сети «Интернет», всего, в том числе: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266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33.1.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статей в газете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33.2.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выступлений на радио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33.3.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выступлений на телевидении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33.4.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материалов, размещённых в информационно-телекоммуникационной сети «Интернет»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254</w:t>
            </w:r>
          </w:p>
        </w:tc>
      </w:tr>
      <w:tr w:rsidR="009762A0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pStyle w:val="ConsPlusNormal"/>
              <w:snapToGrid w:val="0"/>
              <w:ind w:firstLine="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EF698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Количество изданных информационно-методических материалов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</w:tcMar>
          </w:tcPr>
          <w:p w:rsidR="009762A0" w:rsidRDefault="0023066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</w:tbl>
    <w:p w:rsidR="009762A0" w:rsidRDefault="009762A0">
      <w:pPr>
        <w:pStyle w:val="ConsPlusNonformat"/>
        <w:ind w:left="-851" w:firstLine="671"/>
        <w:rPr>
          <w:rFonts w:ascii="PT Astra Serif" w:hAnsi="PT Astra Serif" w:cs="Times New Roman"/>
          <w:b/>
          <w:sz w:val="28"/>
          <w:szCs w:val="28"/>
        </w:rPr>
      </w:pPr>
    </w:p>
    <w:p w:rsidR="009762A0" w:rsidRDefault="00EF6987">
      <w:pPr>
        <w:pStyle w:val="ac"/>
        <w:tabs>
          <w:tab w:val="left" w:pos="397"/>
          <w:tab w:val="right" w:pos="9638"/>
        </w:tabs>
        <w:suppressAutoHyphens w:val="0"/>
        <w:ind w:left="-851" w:firstLine="671"/>
        <w:jc w:val="both"/>
      </w:pPr>
      <w:r>
        <w:rPr>
          <w:rFonts w:ascii="PT Astra Serif" w:hAnsi="PT Astra Serif"/>
        </w:rPr>
        <w:tab/>
      </w:r>
    </w:p>
    <w:p w:rsidR="009762A0" w:rsidRDefault="00EF6987">
      <w:pPr>
        <w:pStyle w:val="ac"/>
        <w:tabs>
          <w:tab w:val="left" w:pos="397"/>
          <w:tab w:val="right" w:pos="9638"/>
        </w:tabs>
        <w:suppressAutoHyphens w:val="0"/>
        <w:ind w:left="-851" w:firstLine="671"/>
        <w:jc w:val="both"/>
      </w:pPr>
      <w:r>
        <w:rPr>
          <w:rFonts w:ascii="PT Astra Serif" w:hAnsi="PT Astra Serif"/>
        </w:rPr>
        <w:t xml:space="preserve">Председатель комиссии по делам </w:t>
      </w:r>
    </w:p>
    <w:p w:rsidR="009762A0" w:rsidRDefault="00EF6987">
      <w:pPr>
        <w:ind w:left="-180"/>
      </w:pPr>
      <w:r>
        <w:rPr>
          <w:rFonts w:ascii="PT Astra Serif" w:hAnsi="PT Astra Serif"/>
          <w:b/>
          <w:sz w:val="28"/>
          <w:szCs w:val="28"/>
        </w:rPr>
        <w:t>несовершеннолетних и защите их прав</w:t>
      </w:r>
      <w:r>
        <w:rPr>
          <w:rFonts w:ascii="PT Astra Serif" w:hAnsi="PT Astra Serif"/>
          <w:b/>
          <w:sz w:val="28"/>
          <w:szCs w:val="28"/>
        </w:rPr>
        <w:tab/>
      </w:r>
      <w:r w:rsidR="00230664">
        <w:rPr>
          <w:rFonts w:ascii="PT Astra Serif" w:hAnsi="PT Astra Serif"/>
          <w:b/>
          <w:sz w:val="28"/>
          <w:szCs w:val="28"/>
        </w:rPr>
        <w:t xml:space="preserve">                </w:t>
      </w:r>
      <w:r>
        <w:rPr>
          <w:rFonts w:ascii="PT Astra Serif" w:hAnsi="PT Astra Serif"/>
          <w:b/>
          <w:sz w:val="28"/>
          <w:szCs w:val="28"/>
        </w:rPr>
        <w:t xml:space="preserve"> А.Г. Гайнетдинова</w:t>
      </w:r>
    </w:p>
    <w:p w:rsidR="009762A0" w:rsidRDefault="009762A0">
      <w:pPr>
        <w:ind w:left="-180"/>
        <w:rPr>
          <w:rFonts w:ascii="PT Astra Serif" w:hAnsi="PT Astra Serif"/>
          <w:b/>
          <w:i/>
          <w:sz w:val="28"/>
          <w:szCs w:val="28"/>
        </w:rPr>
      </w:pPr>
    </w:p>
    <w:p w:rsidR="009762A0" w:rsidRDefault="009762A0">
      <w:pPr>
        <w:ind w:left="-180"/>
        <w:rPr>
          <w:rFonts w:ascii="PT Astra Serif" w:hAnsi="PT Astra Serif"/>
          <w:b/>
          <w:i/>
          <w:sz w:val="28"/>
          <w:szCs w:val="28"/>
        </w:rPr>
      </w:pPr>
    </w:p>
    <w:p w:rsidR="009762A0" w:rsidRDefault="00EF6987">
      <w:pPr>
        <w:ind w:left="-180"/>
      </w:pPr>
      <w:r>
        <w:rPr>
          <w:rFonts w:ascii="PT Astra Serif" w:hAnsi="PT Astra Serif"/>
          <w:b/>
          <w:iCs/>
          <w:sz w:val="18"/>
          <w:szCs w:val="18"/>
        </w:rPr>
        <w:t xml:space="preserve">исп. </w:t>
      </w:r>
      <w:bookmarkStart w:id="1" w:name="_GoBack"/>
      <w:r>
        <w:rPr>
          <w:rFonts w:ascii="PT Astra Serif" w:hAnsi="PT Astra Serif"/>
          <w:b/>
          <w:iCs/>
          <w:sz w:val="18"/>
          <w:szCs w:val="18"/>
        </w:rPr>
        <w:t>Н.В. Поршнева</w:t>
      </w:r>
      <w:bookmarkEnd w:id="1"/>
    </w:p>
    <w:bookmarkEnd w:id="0"/>
    <w:p w:rsidR="009762A0" w:rsidRDefault="009762A0"/>
    <w:sectPr w:rsidR="009762A0">
      <w:headerReference w:type="default" r:id="rId7"/>
      <w:pgSz w:w="11906" w:h="16838"/>
      <w:pgMar w:top="1134" w:right="567" w:bottom="567" w:left="1701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987" w:rsidRDefault="00EF6987">
      <w:r>
        <w:separator/>
      </w:r>
    </w:p>
  </w:endnote>
  <w:endnote w:type="continuationSeparator" w:id="0">
    <w:p w:rsidR="00EF6987" w:rsidRDefault="00EF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987" w:rsidRDefault="00EF6987">
      <w:r>
        <w:separator/>
      </w:r>
    </w:p>
  </w:footnote>
  <w:footnote w:type="continuationSeparator" w:id="0">
    <w:p w:rsidR="00EF6987" w:rsidRDefault="00EF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2A0" w:rsidRDefault="00EF698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05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62A0" w:rsidRDefault="00EF6987">
                          <w:pPr>
                            <w:pStyle w:val="a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7.15pt;height:13.7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" filled="f" stroked="f">
              <v:textbox style="mso-fit-shape-to-text:t" inset="0,0,0,0">
                <w:txbxContent>
                  <w:p w:rsidR="009762A0" w:rsidRDefault="00EF6987">
                    <w:pPr>
                      <w:pStyle w:val="a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E4AE3"/>
    <w:multiLevelType w:val="multilevel"/>
    <w:tmpl w:val="7B2A5C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30FDB"/>
    <w:multiLevelType w:val="multilevel"/>
    <w:tmpl w:val="F61631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A0"/>
    <w:rsid w:val="00230664"/>
    <w:rsid w:val="009762A0"/>
    <w:rsid w:val="00E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CA0A"/>
  <w15:docId w15:val="{59EB63ED-22B0-4332-87F7-975A59DC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5A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Знак"/>
    <w:basedOn w:val="a0"/>
    <w:qFormat/>
    <w:rsid w:val="00BE75A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Верхний колонтитул Знак"/>
    <w:basedOn w:val="a0"/>
    <w:qFormat/>
    <w:rsid w:val="00BE7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BE75AA"/>
  </w:style>
  <w:style w:type="character" w:customStyle="1" w:styleId="a6">
    <w:name w:val="Текст выноски Знак"/>
    <w:basedOn w:val="a0"/>
    <w:uiPriority w:val="99"/>
    <w:semiHidden/>
    <w:qFormat/>
    <w:rsid w:val="00BE75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BE75AA"/>
    <w:pPr>
      <w:widowControl w:val="0"/>
      <w:suppressAutoHyphens/>
      <w:spacing w:line="240" w:lineRule="auto"/>
    </w:pPr>
    <w:rPr>
      <w:rFonts w:ascii="Courier New" w:eastAsia="Courier New" w:hAnsi="Courier New" w:cs="Courier New"/>
      <w:color w:val="00000A"/>
      <w:szCs w:val="20"/>
      <w:lang w:eastAsia="ru-RU" w:bidi="ru-RU"/>
    </w:rPr>
  </w:style>
  <w:style w:type="paragraph" w:customStyle="1" w:styleId="ConsPlusNormal">
    <w:name w:val="ConsPlusNormal"/>
    <w:qFormat/>
    <w:rsid w:val="00BE75AA"/>
    <w:pPr>
      <w:widowControl w:val="0"/>
      <w:suppressAutoHyphens/>
      <w:spacing w:line="240" w:lineRule="auto"/>
      <w:ind w:firstLine="720"/>
    </w:pPr>
    <w:rPr>
      <w:rFonts w:ascii="Arial" w:eastAsia="Arial" w:hAnsi="Arial" w:cs="Arial"/>
      <w:color w:val="00000A"/>
      <w:szCs w:val="20"/>
      <w:lang w:eastAsia="ru-RU" w:bidi="ru-RU"/>
    </w:rPr>
  </w:style>
  <w:style w:type="paragraph" w:styleId="ac">
    <w:name w:val="Signature"/>
    <w:basedOn w:val="a"/>
    <w:rsid w:val="00BE75AA"/>
    <w:pPr>
      <w:widowControl w:val="0"/>
      <w:suppressAutoHyphens/>
      <w:textAlignment w:val="baseline"/>
    </w:pPr>
    <w:rPr>
      <w:b/>
      <w:bCs/>
      <w:sz w:val="28"/>
      <w:szCs w:val="28"/>
      <w:lang w:bidi="ru-RU"/>
    </w:rPr>
  </w:style>
  <w:style w:type="paragraph" w:styleId="ad">
    <w:name w:val="header"/>
    <w:basedOn w:val="a"/>
    <w:rsid w:val="00BE75AA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BE75AA"/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6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97</cp:revision>
  <cp:lastPrinted>2022-12-27T09:02:00Z</cp:lastPrinted>
  <dcterms:created xsi:type="dcterms:W3CDTF">2021-02-17T09:38:00Z</dcterms:created>
  <dcterms:modified xsi:type="dcterms:W3CDTF">2022-12-30T06:41:00Z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