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left" w:pos="0" w:leader="none"/>
        </w:tabs>
        <w:ind w:left="360" w:hanging="0"/>
        <w:jc w:val="center"/>
        <w:rPr/>
      </w:pPr>
      <w:r>
        <w:rPr/>
        <w:drawing>
          <wp:inline distT="0" distB="0" distL="19050" distR="9525">
            <wp:extent cx="638175" cy="9036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ind w:left="360" w:hanging="0"/>
        <w:jc w:val="center"/>
        <w:rPr>
          <w:b/>
          <w:b/>
          <w:sz w:val="24"/>
        </w:rPr>
      </w:pPr>
      <w:r>
        <w:rPr>
          <w:b/>
          <w:sz w:val="24"/>
        </w:rPr>
        <w:t>АДМИНИСТРАЦИЯ  МУНИЦИПАЛЬНОГО ОБРАЗОВАНИЯ</w:t>
      </w:r>
    </w:p>
    <w:p>
      <w:pPr>
        <w:pStyle w:val="1"/>
        <w:tabs>
          <w:tab w:val="left" w:pos="0" w:leader="none"/>
        </w:tabs>
        <w:ind w:left="360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«НОВОМАЛЫКЛИНСКИЙ РАЙОН» </w:t>
      </w:r>
    </w:p>
    <w:p>
      <w:pPr>
        <w:pStyle w:val="1"/>
        <w:tabs>
          <w:tab w:val="left" w:pos="0" w:leader="none"/>
        </w:tabs>
        <w:ind w:left="360" w:hanging="0"/>
        <w:jc w:val="center"/>
        <w:rPr>
          <w:b/>
          <w:b/>
          <w:sz w:val="24"/>
        </w:rPr>
      </w:pPr>
      <w:r>
        <w:rPr>
          <w:b/>
          <w:sz w:val="24"/>
        </w:rPr>
        <w:t>УЛЬЯНОВСКОЙ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3"/>
        <w:tabs>
          <w:tab w:val="left" w:pos="0" w:leader="none"/>
        </w:tabs>
        <w:jc w:val="center"/>
        <w:rPr>
          <w:rFonts w:ascii="Arial" w:hAnsi="Arial" w:cs="Arial"/>
          <w:color w:val="00000A"/>
          <w:sz w:val="48"/>
          <w:szCs w:val="48"/>
        </w:rPr>
      </w:pPr>
      <w:r>
        <w:rPr>
          <w:rFonts w:cs="Arial" w:ascii="Arial" w:hAnsi="Arial"/>
          <w:color w:val="00000A"/>
          <w:sz w:val="48"/>
          <w:szCs w:val="48"/>
        </w:rPr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  <w:u w:val="single"/>
        </w:rPr>
        <w:t xml:space="preserve">                                  </w:t>
      </w:r>
      <w:r>
        <w:rPr>
          <w:sz w:val="28"/>
        </w:rPr>
        <w:t xml:space="preserve">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28 марта 2022                                                                                           №163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Экз.№0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pStyle w:val="BodyTextIndent2"/>
        <w:spacing w:lineRule="auto" w:line="240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О внесении             изменений в</w:t>
      </w:r>
    </w:p>
    <w:p>
      <w:pPr>
        <w:pStyle w:val="BodyTextIndent2"/>
        <w:spacing w:lineRule="auto" w:line="240" w:before="0" w:after="0"/>
        <w:ind w:left="0" w:hanging="0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>
        <w:rPr>
          <w:rFonts w:ascii="PT Astra Serif" w:hAnsi="PT Astra Serif"/>
          <w:sz w:val="28"/>
          <w:szCs w:val="28"/>
        </w:rPr>
        <w:t xml:space="preserve">     </w:t>
      </w:r>
    </w:p>
    <w:p>
      <w:pPr>
        <w:pStyle w:val="BodyTextIndent2"/>
        <w:spacing w:lineRule="auto" w:line="240" w:before="0" w:after="0"/>
        <w:ind w:lef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BodyTextIndent2"/>
        <w:spacing w:lineRule="auto" w:line="240" w:before="0" w:after="0"/>
        <w:ind w:lef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«Новомалыклинский район» </w:t>
      </w:r>
    </w:p>
    <w:p>
      <w:pPr>
        <w:pStyle w:val="BodyTextIndent2"/>
        <w:spacing w:lineRule="auto" w:line="240" w:before="0" w:after="0"/>
        <w:ind w:left="284" w:hanging="284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24.12.2020г №590</w:t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18"/>
        <w:ind w:firstLine="720"/>
        <w:jc w:val="both"/>
        <w:rPr>
          <w:rFonts w:ascii="PT Astra Serif" w:hAnsi="PT Astra Serif" w:cs="Times New Roman"/>
          <w:b w:val="false"/>
          <w:b w:val="false"/>
          <w:sz w:val="28"/>
          <w:szCs w:val="28"/>
        </w:rPr>
      </w:pPr>
      <w:r>
        <w:rPr>
          <w:rFonts w:cs="Times New Roman" w:ascii="PT Astra Serif" w:hAnsi="PT Astra Serif"/>
          <w:b w:val="false"/>
          <w:sz w:val="28"/>
          <w:szCs w:val="28"/>
        </w:rPr>
        <w:t>В целях обеспечения сбалансированности, устойчивости бюджета муниципального образования «Новомалыклинский район», создания условий для качественной организации бюджетного процесса в муниципальном образовании «Новомалыклинский район» и в соответствии со ст.179 Бюджетного кодекса  Российской Федерации, постановляю:</w:t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1. Внести изменения в постановление администрации муниципального образования «Новомалыклинский район» от 24.12.2020 № 590 «Об утверждении муниципальной программы </w:t>
      </w:r>
      <w:r>
        <w:rPr>
          <w:rFonts w:ascii="PT Astra Serif" w:hAnsi="PT Astra Serif"/>
          <w:sz w:val="28"/>
          <w:szCs w:val="28"/>
        </w:rPr>
        <w:t xml:space="preserve">«Управление муниципальными финансами     </w:t>
      </w:r>
      <w:r>
        <w:rPr>
          <w:color w:val="000000"/>
          <w:sz w:val="28"/>
          <w:szCs w:val="28"/>
        </w:rPr>
        <w:t>муниципального образования «Новомалыклинский район»  на 2021-2025 годы</w:t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1.1.Приложения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>
        <w:rPr>
          <w:rFonts w:ascii="PT Astra Serif" w:hAnsi="PT Astra Serif"/>
          <w:sz w:val="28"/>
          <w:szCs w:val="28"/>
        </w:rPr>
        <w:t xml:space="preserve">«Управление муниципальными финансами     </w:t>
      </w:r>
      <w:r>
        <w:rPr>
          <w:color w:val="000000"/>
          <w:sz w:val="28"/>
          <w:szCs w:val="28"/>
        </w:rPr>
        <w:t>муниципального образования «Новомалыклинский район»  изложить в новой редакции.</w:t>
      </w:r>
    </w:p>
    <w:p>
      <w:pPr>
        <w:pStyle w:val="Style18"/>
        <w:jc w:val="both"/>
        <w:rPr>
          <w:rFonts w:ascii="PT Astra Serif" w:hAnsi="PT Astra Serif" w:cs="Times New Roman"/>
          <w:b w:val="false"/>
          <w:b w:val="false"/>
          <w:sz w:val="28"/>
          <w:szCs w:val="28"/>
        </w:rPr>
      </w:pPr>
      <w:r>
        <w:rPr>
          <w:rFonts w:cs="Times New Roman" w:ascii="PT Astra Serif" w:hAnsi="PT Astra Serif"/>
          <w:b w:val="false"/>
          <w:sz w:val="28"/>
          <w:szCs w:val="28"/>
        </w:rPr>
        <w:t xml:space="preserve">          </w:t>
      </w:r>
      <w:r>
        <w:rPr>
          <w:rFonts w:cs="Times New Roman" w:ascii="PT Astra Serif" w:hAnsi="PT Astra Serif"/>
          <w:b w:val="false"/>
          <w:sz w:val="28"/>
          <w:szCs w:val="28"/>
        </w:rPr>
        <w:t>2. Настоящее постановление вступает в силу со дня его официального обнародования и подлежит размещению на официальном сайте муниципального образования «Новомалыклинский район» в информационно-коммуникационной сети «Интернет».</w:t>
      </w:r>
    </w:p>
    <w:p>
      <w:pPr>
        <w:pStyle w:val="Normal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Контроль за исполнением настоящего постановления оставляю за  собой.</w:t>
      </w:r>
    </w:p>
    <w:p>
      <w:pPr>
        <w:pStyle w:val="Normal"/>
        <w:ind w:firstLine="22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ind w:firstLine="22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 муниципального</w:t>
      </w:r>
    </w:p>
    <w:p>
      <w:pPr>
        <w:pStyle w:val="Normal"/>
        <w:jc w:val="both"/>
        <w:rPr/>
      </w:pPr>
      <w:r>
        <w:rPr>
          <w:sz w:val="28"/>
          <w:szCs w:val="28"/>
        </w:rPr>
        <w:t>образования  «Новомалыклинский район»                                 Пуреськина А.Д.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>
      <w:pPr>
        <w:pStyle w:val="Normal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УТВЕРЖДЕНА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«Новомалыклинский район»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28 марта 2022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 163  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tabs>
          <w:tab w:val="left" w:pos="-5760" w:leader="none"/>
          <w:tab w:val="left" w:pos="1503" w:leader="none"/>
        </w:tabs>
        <w:rPr>
          <w:rFonts w:ascii="PT Astra Serif" w:hAnsi="PT Astra Serif"/>
          <w:b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</w:r>
    </w:p>
    <w:p>
      <w:pPr>
        <w:pStyle w:val="Normal"/>
        <w:tabs>
          <w:tab w:val="left" w:pos="-5760" w:leader="none"/>
          <w:tab w:val="left" w:pos="1503" w:leader="none"/>
        </w:tabs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color w:val="000000"/>
          <w:sz w:val="28"/>
          <w:szCs w:val="28"/>
        </w:rPr>
        <w:t>униципальная программа</w:t>
      </w:r>
    </w:p>
    <w:p>
      <w:pPr>
        <w:pStyle w:val="Normal"/>
        <w:tabs>
          <w:tab w:val="left" w:pos="-5760" w:leader="none"/>
          <w:tab w:val="left" w:pos="1503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«Управление муниципальными финансами муниципального образования «Новомалыклинский район»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tbl>
      <w:tblPr>
        <w:tblW w:w="10319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825"/>
        <w:gridCol w:w="5493"/>
      </w:tblGrid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5760" w:leader="none"/>
                <w:tab w:val="left" w:pos="1503" w:leader="none"/>
              </w:tabs>
              <w:ind w:left="-6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>Управление муниципальными финансами муниципального образования «</w:t>
            </w:r>
            <w:r>
              <w:rPr>
                <w:rFonts w:ascii="PT Astra Serif" w:hAnsi="PT Astra Serif"/>
                <w:sz w:val="28"/>
                <w:szCs w:val="28"/>
              </w:rPr>
              <w:t>Новомалыклинский район</w:t>
            </w: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>»  (далее- Программа)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Заказчик  муниципальной программы (Муниципальный заказчик-координатор муниципальной программы)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5760" w:leader="none"/>
                <w:tab w:val="left" w:pos="1503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>Администрация муниципального образования  «</w:t>
            </w:r>
            <w:r>
              <w:rPr>
                <w:rFonts w:ascii="PT Astra Serif" w:hAnsi="PT Astra Serif"/>
                <w:sz w:val="28"/>
                <w:szCs w:val="28"/>
              </w:rPr>
              <w:t>Новомалыклинский район</w:t>
            </w: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>» (далее Администрация)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5760" w:leader="none"/>
                <w:tab w:val="left" w:pos="1503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>Управление финансов администрации муниципального образования  «</w:t>
            </w:r>
            <w:r>
              <w:rPr>
                <w:rFonts w:ascii="PT Astra Serif" w:hAnsi="PT Astra Serif"/>
                <w:sz w:val="28"/>
                <w:szCs w:val="28"/>
              </w:rPr>
              <w:t>Новомалыклинский район</w:t>
            </w: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>»</w:t>
            </w:r>
          </w:p>
        </w:tc>
      </w:tr>
      <w:tr>
        <w:trPr>
          <w:trHeight w:val="821" w:hRule="atLeast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5760" w:leader="none"/>
                <w:tab w:val="left" w:pos="1503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-не предусмотрены</w:t>
            </w:r>
          </w:p>
        </w:tc>
      </w:tr>
      <w:tr>
        <w:trPr>
          <w:trHeight w:val="832" w:hRule="atLeast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5760" w:leader="none"/>
                <w:tab w:val="left" w:pos="1503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-не предусмотрены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Программы: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-решается в течение срока реализации мероприятия и способствует: 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обеспечению деятельности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ф</w:t>
            </w: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>инансового управления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в целях выполнения возложенных функций;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нормативному правовому регулированию 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методическому обеспечению бюджетных правоотношений в пределах установленных полномочий с учетом изменений бюджетного законодательства; 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повышению объективности прогнозирования параметров бюджета муниципального образования «Новомалыклинский район»;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формированию проекта бюджета с соблюдением установленных сроков и требований;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организации исполнения бюджета;</w:t>
            </w:r>
          </w:p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составлению и предоставлению внешним пользователям бюджетной отчетности;</w:t>
            </w:r>
          </w:p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формированию нормативной базы </w:t>
            </w:r>
          </w:p>
          <w:p>
            <w:pPr>
              <w:pStyle w:val="Normal"/>
              <w:jc w:val="both"/>
              <w:rPr>
                <w:rFonts w:ascii="PT Astra Serif" w:hAnsi="PT Astra Serif"/>
                <w:bCs/>
                <w:color w:val="0000F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местным налогам в пределах установленных полномочий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-формирование проекта бюджета муниципального образования </w:t>
            </w:r>
          </w:p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«Новомалыклинский район»</w:t>
            </w:r>
          </w:p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 соблюдением требований бюджетного законодательства</w:t>
            </w:r>
          </w:p>
          <w:p>
            <w:pPr>
              <w:pStyle w:val="Normal"/>
              <w:tabs>
                <w:tab w:val="left" w:pos="2895" w:leader="none"/>
              </w:tabs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-формирование годового  отчета об исполнении  консолидированного </w:t>
            </w:r>
          </w:p>
          <w:p>
            <w:pPr>
              <w:pStyle w:val="Normal"/>
              <w:tabs>
                <w:tab w:val="left" w:pos="2895" w:leader="none"/>
              </w:tabs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бюджета муниципальног образования «Новомалыклинский район» с соблюдением требований бюджетного законодательства</w:t>
            </w:r>
          </w:p>
          <w:p>
            <w:pPr>
              <w:pStyle w:val="Normal"/>
              <w:spacing w:lineRule="auto" w:line="2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обеспечение открытости и прозрачности бюджетного процесса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и этапы реализации 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2021-2025 годы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hd w:val="clear" w:color="auto" w:fill="FFFFFF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Общий объем финансирования Программы - 50673,87811 тыс.  руб.,финансирование программы осуществляется за счет бюджета муниципального образования «Новомалыклинский район»:</w:t>
            </w:r>
          </w:p>
          <w:p>
            <w:pPr>
              <w:pStyle w:val="Normal"/>
              <w:widowControl w:val="false"/>
              <w:shd w:val="clear" w:color="auto" w:fill="FFFFFF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– 10780,44611тыс. руб. финансирование программы осуществляется за счет бюджета муниципального образования «Новомалыклинский район»</w:t>
            </w:r>
          </w:p>
          <w:p>
            <w:pPr>
              <w:pStyle w:val="Normal"/>
              <w:widowControl w:val="false"/>
              <w:shd w:val="clear" w:color="auto" w:fill="FFFFFF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–  10634,855 тыс. руб. финансирование программы осуществляется за счет бюджета муниципального образования «Новомалыклинский район»</w:t>
            </w:r>
          </w:p>
          <w:p>
            <w:pPr>
              <w:pStyle w:val="Normal"/>
              <w:widowControl w:val="false"/>
              <w:shd w:val="clear" w:color="auto" w:fill="FFFFFF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–  9752,859 тыс. руб. финансирование программы осуществляется за счет бюджета муниципального образования «Новомалыклинский район»</w:t>
            </w:r>
          </w:p>
          <w:p>
            <w:pPr>
              <w:pStyle w:val="Normal"/>
              <w:widowControl w:val="false"/>
              <w:shd w:val="clear" w:color="auto" w:fill="FFFFFF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–  9752,859  тыс. руб. финансирование программы осуществляется за счет бюджета муниципального образования «Новомалыклинский район»</w:t>
            </w:r>
          </w:p>
          <w:p>
            <w:pPr>
              <w:pStyle w:val="Normal"/>
              <w:widowControl w:val="false"/>
              <w:shd w:val="clear" w:color="auto" w:fill="FFFFFF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–  9752,859 тыс. руб. финансирование программы осуществляется за счет бюджета муниципального образования «Новомалыклинский район»</w:t>
            </w:r>
          </w:p>
          <w:p>
            <w:pPr>
              <w:pStyle w:val="Normal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Ресурсное  обеспечение проектов, реализуемых в составе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A"/>
              </w:pBd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-не предусмотрено</w:t>
            </w:r>
          </w:p>
        </w:tc>
      </w:tr>
      <w:tr>
        <w:trPr/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Ожидаемый эффект от    реализации муниципальной программы</w:t>
            </w:r>
          </w:p>
        </w:tc>
        <w:tc>
          <w:tcPr>
            <w:tcW w:w="5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A"/>
              </w:pBd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Успешное выполнение мероприятий программы обеспечит: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динамичное и последовательное развитие системы управления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муниципальными финансами в соответствии с приоритетами,   установленными на всех уровнях бюджетной системы Российской Федерации; обеспечение </w:t>
            </w:r>
            <w:r>
              <w:rPr>
                <w:rFonts w:ascii="PT Astra Serif" w:hAnsi="PT Astra Serif"/>
                <w:spacing w:val="6"/>
                <w:sz w:val="28"/>
                <w:szCs w:val="28"/>
              </w:rPr>
              <w:t>функционирования действующих автоматизированных систем;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обеспечение эффективного распределения финансовых ресурсов между муниципальным районом и бюджетами  сельских поселений, выравнивание финансовых возможностей поселений муниципального образования «Новомалыклинский район».</w:t>
            </w:r>
          </w:p>
        </w:tc>
      </w:tr>
    </w:tbl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eastAsia="Calibri"/>
          <w:b/>
          <w:b/>
          <w:sz w:val="28"/>
          <w:szCs w:val="28"/>
        </w:rPr>
      </w:pPr>
      <w:r>
        <w:rPr>
          <w:rFonts w:eastAsia="Calibri" w:ascii="PT Astra Serif" w:hAnsi="PT Astra Serif"/>
          <w:b/>
          <w:sz w:val="28"/>
          <w:szCs w:val="28"/>
        </w:rPr>
        <w:t>1.Введение.</w:t>
      </w:r>
    </w:p>
    <w:p>
      <w:pPr>
        <w:pStyle w:val="1"/>
        <w:shd w:val="clear" w:color="auto" w:fill="FFFFFF"/>
        <w:ind w:left="2037" w:hanging="0"/>
        <w:jc w:val="center"/>
        <w:rPr>
          <w:rFonts w:ascii="PT Astra Serif" w:hAnsi="PT Astra Serif" w:eastAsia="Calibri"/>
          <w:bCs/>
          <w:szCs w:val="28"/>
        </w:rPr>
      </w:pPr>
      <w:r>
        <w:rPr>
          <w:rFonts w:eastAsia="Calibri" w:ascii="PT Astra Serif" w:hAnsi="PT Astra Serif"/>
          <w:bCs/>
          <w:szCs w:val="28"/>
        </w:rPr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достижения других стратегических целей социально-экономического развития муниципального образования «Новомалыклинский район».</w:t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Реализация указанной программы позволит сформировать нормативную правовую базу, способствующую оптимизации управления бюджетными средствами, повышению эффективности бюджетных расходов, переходу к бюджетированию, ориентированному на результат, утверждена процедура проведения мониторинга качества финансового менеджмента. </w:t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открытости и прозрачности бюджетного процесса:</w:t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ежегодно проводовятся публичные слушания по проекту бюджета и отчету об исполнении бюджета;</w:t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регулярно размещается на официальном сайте администрации муниципального образования «Новомалыклинский район» информация о планировании и исполнении бюджета,  в том числе в доступной для граждан форме размещяется информационный сборник «Бюджет для граждан».</w:t>
      </w:r>
    </w:p>
    <w:p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Современное состояние и развитие системы управления муниципальными финансами в муниципальном образовании «Новомалыклинский район» характеризуется проведением ответственной и прозрачной бюджетной политики в полном соответствии с требованиями бюджетного законодательства, эффективным использованием бюджетных средств в рамках приоритетных задач государственной политики, обеспечением устойчивости и сбалансированности бюджета.</w:t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Совершенствование бюджетного процесса требует постоянного развития существующих механизмов и внедрения новых методов планирования и исполнения бюджета, постоянного развития существующей автоматизированной системы управления бюджетным процессом и внедрения нового функционала, в частности, в ходе интеграции процессов составления и исполнения бюджета,  а также подготовки финансовой и иной отчетности.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и анализ данных вопросов позволяет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в целях повышения эффективности и результативности бюджетных расходов. </w:t>
      </w:r>
    </w:p>
    <w:p>
      <w:pPr>
        <w:pStyle w:val="Normal"/>
        <w:widowControl w:val="false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этом с учетом особенностей полномочий финансового органа по нормативному и методическому регулированию в установленной сфере деятельности, </w:t>
      </w:r>
      <w:r>
        <w:rPr>
          <w:rFonts w:ascii="PT Astra Serif" w:hAnsi="PT Astra Serif"/>
          <w:spacing w:val="-2"/>
          <w:sz w:val="28"/>
          <w:szCs w:val="28"/>
        </w:rPr>
        <w:t xml:space="preserve">программа «Управление муниципальными финансами  </w:t>
      </w:r>
      <w:r>
        <w:rPr>
          <w:rFonts w:ascii="PT Astra Serif" w:hAnsi="PT Astra Serif"/>
          <w:sz w:val="28"/>
          <w:szCs w:val="28"/>
        </w:rPr>
        <w:t>муниципального образования «Новомалыклинский район»  на 2021 – 2025 годы»</w:t>
      </w:r>
      <w:r>
        <w:rPr>
          <w:rFonts w:ascii="PT Astra Serif" w:hAnsi="PT Astra Serif"/>
          <w:spacing w:val="-2"/>
          <w:sz w:val="28"/>
          <w:szCs w:val="28"/>
        </w:rPr>
        <w:t xml:space="preserve"> ориентирована, в том числе  и на создание условий для осуществления бюджетной деятельности всеми</w:t>
      </w:r>
      <w:r>
        <w:rPr>
          <w:rFonts w:ascii="PT Astra Serif" w:hAnsi="PT Astra Serif"/>
          <w:sz w:val="28"/>
          <w:szCs w:val="28"/>
        </w:rPr>
        <w:t xml:space="preserve"> участниками бюджетного процесса. </w:t>
      </w:r>
    </w:p>
    <w:p>
      <w:pPr>
        <w:pStyle w:val="Normal"/>
        <w:tabs>
          <w:tab w:val="left" w:pos="1206" w:leader="none"/>
        </w:tabs>
        <w:ind w:firstLine="709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</w:p>
    <w:p>
      <w:pPr>
        <w:pStyle w:val="Normal"/>
        <w:ind w:firstLine="72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2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tabs>
          <w:tab w:val="left" w:pos="0" w:leader="none"/>
        </w:tabs>
        <w:ind w:left="2" w:firstLine="567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tabs>
          <w:tab w:val="left" w:pos="0" w:leader="none"/>
        </w:tabs>
        <w:ind w:left="2" w:firstLine="567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Организация управления реализацией </w:t>
      </w:r>
    </w:p>
    <w:p>
      <w:pPr>
        <w:pStyle w:val="Normal"/>
        <w:widowControl w:val="false"/>
        <w:tabs>
          <w:tab w:val="left" w:pos="0" w:leader="none"/>
        </w:tabs>
        <w:ind w:left="2" w:firstLine="567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>
      <w:pPr>
        <w:pStyle w:val="Normal"/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программы будут реализованы  следующие  мероприятия: </w:t>
      </w:r>
    </w:p>
    <w:p>
      <w:pPr>
        <w:pStyle w:val="Normal"/>
        <w:shd w:val="clear" w:color="auto" w:fill="FFFFFF"/>
        <w:tabs>
          <w:tab w:val="left" w:pos="-5760" w:leader="none"/>
          <w:tab w:val="left" w:pos="1503" w:leader="none"/>
        </w:tabs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-обеспечение выполнения функций </w:t>
      </w:r>
      <w:r>
        <w:rPr>
          <w:rFonts w:ascii="PT Astra Serif" w:hAnsi="PT Astra Serif"/>
          <w:sz w:val="28"/>
          <w:szCs w:val="28"/>
          <w:lang w:eastAsia="hi-IN" w:bidi="hi-IN"/>
        </w:rPr>
        <w:t xml:space="preserve"> Управления финансов администрации муниципального образования  «</w:t>
      </w:r>
      <w:r>
        <w:rPr>
          <w:rFonts w:ascii="PT Astra Serif" w:hAnsi="PT Astra Serif"/>
          <w:sz w:val="28"/>
          <w:szCs w:val="28"/>
        </w:rPr>
        <w:t>Новомалыклинский район</w:t>
      </w:r>
      <w:r>
        <w:rPr>
          <w:rFonts w:ascii="PT Astra Serif" w:hAnsi="PT Astra Serif"/>
          <w:sz w:val="28"/>
          <w:szCs w:val="28"/>
          <w:lang w:eastAsia="hi-IN" w:bidi="hi-IN"/>
        </w:rPr>
        <w:t>»</w:t>
      </w:r>
      <w:r>
        <w:rPr>
          <w:rFonts w:ascii="PT Astra Serif" w:hAnsi="PT Astra Serif"/>
          <w:spacing w:val="-4"/>
          <w:sz w:val="28"/>
          <w:szCs w:val="28"/>
        </w:rPr>
        <w:t>;</w:t>
      </w:r>
    </w:p>
    <w:p>
      <w:pPr>
        <w:pStyle w:val="Normal"/>
        <w:widowControl w:val="false"/>
        <w:shd w:val="clear" w:color="auto" w:fill="FFFFFF"/>
        <w:tabs>
          <w:tab w:val="left" w:pos="362" w:leader="none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-формирование резервных средств в бюджете муниципального образования «Новомалыклинский район» в соответствии с требованиями бюджетного законодательства;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-совершенствование межбюджетных отношений муниципального образования «Новомалыклинский район».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ind w:firstLine="567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Мероприятие 1. Обеспечение выполнения функций </w:t>
      </w:r>
      <w:r>
        <w:rPr>
          <w:rFonts w:ascii="PT Astra Serif" w:hAnsi="PT Astra Serif"/>
          <w:sz w:val="28"/>
          <w:szCs w:val="28"/>
          <w:lang w:eastAsia="hi-IN" w:bidi="hi-IN"/>
        </w:rPr>
        <w:t xml:space="preserve"> Управления финансов администрации муниципального образования  «</w:t>
      </w:r>
      <w:r>
        <w:rPr>
          <w:rFonts w:ascii="PT Astra Serif" w:hAnsi="PT Astra Serif"/>
          <w:sz w:val="28"/>
          <w:szCs w:val="28"/>
        </w:rPr>
        <w:t>Новомалыклинский район</w:t>
      </w:r>
      <w:r>
        <w:rPr>
          <w:rFonts w:ascii="PT Astra Serif" w:hAnsi="PT Astra Serif"/>
          <w:sz w:val="28"/>
          <w:szCs w:val="28"/>
          <w:lang w:eastAsia="hi-IN" w:bidi="hi-IN"/>
        </w:rPr>
        <w:t>»</w:t>
      </w:r>
      <w:r>
        <w:rPr>
          <w:rFonts w:ascii="PT Astra Serif" w:hAnsi="PT Astra Serif"/>
          <w:spacing w:val="-4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left" w:pos="2" w:leader="none"/>
          <w:tab w:val="left" w:pos="362" w:leader="none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hi-IN" w:bidi="hi-IN"/>
        </w:rPr>
        <w:t>Муниципальное учреждение Управление финансов 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Новомалыклинский район</w:t>
      </w:r>
      <w:r>
        <w:rPr>
          <w:rFonts w:ascii="PT Astra Serif" w:hAnsi="PT Astra Serif"/>
          <w:sz w:val="28"/>
          <w:szCs w:val="28"/>
          <w:lang w:eastAsia="hi-IN" w:bidi="hi-IN"/>
        </w:rPr>
        <w:t>»</w:t>
      </w:r>
      <w:r>
        <w:rPr>
          <w:rFonts w:ascii="PT Astra Serif" w:hAnsi="PT Astra Serif"/>
          <w:sz w:val="28"/>
          <w:szCs w:val="28"/>
        </w:rPr>
        <w:t xml:space="preserve"> (далее – финансовое управление) создано в целях реализации части вопроса местного значения по формированию, исполнению местного бюджета и контролю за исполнением данного бюджета, а также обеспечения  и</w:t>
      </w:r>
      <w:r>
        <w:rPr>
          <w:rFonts w:ascii="PT Astra Serif" w:hAnsi="PT Astra Serif"/>
          <w:spacing w:val="-6"/>
          <w:sz w:val="28"/>
          <w:szCs w:val="28"/>
        </w:rPr>
        <w:t>сполнения вопроса местного значения по установлению, изменению и отмене</w:t>
      </w:r>
      <w:r>
        <w:rPr>
          <w:rFonts w:ascii="PT Astra Serif" w:hAnsi="PT Astra Serif"/>
          <w:sz w:val="28"/>
          <w:szCs w:val="28"/>
        </w:rPr>
        <w:t xml:space="preserve"> местных налогов и сборов и является финансовым органом муниципального образования </w:t>
      </w:r>
      <w:r>
        <w:rPr>
          <w:rFonts w:ascii="PT Astra Serif" w:hAnsi="PT Astra Serif"/>
          <w:sz w:val="28"/>
          <w:szCs w:val="28"/>
          <w:lang w:eastAsia="hi-IN" w:bidi="hi-IN"/>
        </w:rPr>
        <w:t>«</w:t>
      </w:r>
      <w:r>
        <w:rPr>
          <w:rFonts w:ascii="PT Astra Serif" w:hAnsi="PT Astra Serif"/>
          <w:sz w:val="28"/>
          <w:szCs w:val="28"/>
        </w:rPr>
        <w:t>Новомалыклинский район</w:t>
      </w:r>
      <w:r>
        <w:rPr>
          <w:rFonts w:ascii="PT Astra Serif" w:hAnsi="PT Astra Serif"/>
          <w:sz w:val="28"/>
          <w:szCs w:val="28"/>
          <w:lang w:eastAsia="hi-IN" w:bidi="hi-IN"/>
        </w:rPr>
        <w:t>»</w:t>
      </w:r>
      <w:r>
        <w:rPr>
          <w:rFonts w:ascii="PT Astra Serif" w:hAnsi="PT Astra Serif"/>
          <w:sz w:val="28"/>
          <w:szCs w:val="28"/>
        </w:rPr>
        <w:t xml:space="preserve">. </w:t>
      </w:r>
    </w:p>
    <w:p>
      <w:pPr>
        <w:pStyle w:val="Normal"/>
        <w:widowControl w:val="false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Задачи, поставленные на уровне органов муниципальной      власти по дальнейшему реформированию общественных финансов, внесение  соответствующих изменений в Бюджетный кодекс Российской Федерации,  обозначают необходимость актуализации нормативно-правовой базы и методологического обеспечения бюджетного процесса, его организации с учетом новаций,  внедрения новых механизмов управления бюджетными средствами, повышения  открытости бюджетных вопросов.</w:t>
      </w:r>
    </w:p>
    <w:p>
      <w:pPr>
        <w:pStyle w:val="Normal"/>
        <w:widowControl w:val="false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этом четкая организация установленных бюджетных процедур, своевременность и полнота подготовки проекта бюджета муниципального образования «Новомалыклинский район», упреждающая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оценка влияния на его параметры изменений законодательства и социально-экономической ситуации, работа по мобилизации доходов бюджета, обеспечение исполнения бюджета, осуществление контроля за операциями с бюджетными средствами, также остаются важными составляющими бюджетной деятельности муниципалитета.</w:t>
      </w:r>
    </w:p>
    <w:p>
      <w:pPr>
        <w:pStyle w:val="Normal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2. Формирование резервных средств в бюджете муниципального образования «Новомалыклинский район» в соответствии с требованиями бюджетного законодательства.</w:t>
      </w:r>
    </w:p>
    <w:p>
      <w:pPr>
        <w:pStyle w:val="ListParagraph"/>
        <w:shd w:val="clear" w:color="auto" w:fill="FFFFFF"/>
        <w:spacing w:lineRule="auto" w:line="240" w:before="0" w:after="0"/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расходов резервного фонда Администрации муниципального образования «Новомалыклинский район» осуществляется в пределах ограничений, установленных нормой статьи 81 Бюджетного кодекса Российской Федерации для возможного исполнения расходных обязательств по финансовому обеспечению непредвиденных расходов.</w:t>
      </w:r>
    </w:p>
    <w:p>
      <w:pPr>
        <w:pStyle w:val="ListParagraph"/>
        <w:shd w:val="clear" w:color="auto" w:fill="FFFFFF"/>
        <w:spacing w:lineRule="auto" w:line="240" w:before="0" w:after="0"/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Средства резервного фонда Администрации муниципального образования   «Новомалыклинский район» используются в порядке, установленном постановлением администрации муниципального образования «Новомалыклинский район»</w:t>
      </w:r>
      <w:r>
        <w:rPr>
          <w:rFonts w:ascii="PT Astra Serif" w:hAnsi="PT Astra Serif"/>
          <w:spacing w:val="-2"/>
          <w:sz w:val="28"/>
          <w:szCs w:val="28"/>
        </w:rPr>
        <w:t>.</w:t>
      </w:r>
    </w:p>
    <w:p>
      <w:pPr>
        <w:pStyle w:val="BodyText2"/>
        <w:shd w:val="clear" w:color="auto" w:fill="FFFFFF"/>
        <w:ind w:firstLine="567"/>
        <w:rPr>
          <w:rFonts w:ascii="PT Astra Serif" w:hAnsi="PT Astra Serif"/>
          <w:szCs w:val="28"/>
          <w:lang w:eastAsia="en-US"/>
        </w:rPr>
      </w:pPr>
      <w:r>
        <w:rPr>
          <w:rFonts w:ascii="PT Astra Serif" w:hAnsi="PT Astra Serif"/>
          <w:szCs w:val="28"/>
          <w:lang w:eastAsia="en-US"/>
        </w:rPr>
        <w:t xml:space="preserve">Формирование в бюджете </w:t>
      </w:r>
      <w:r>
        <w:rPr>
          <w:rFonts w:ascii="PT Astra Serif" w:hAnsi="PT Astra Serif"/>
          <w:szCs w:val="28"/>
        </w:rPr>
        <w:t>муниципального образования «Новомалыклинский район»</w:t>
      </w:r>
      <w:r>
        <w:rPr>
          <w:rFonts w:ascii="PT Astra Serif" w:hAnsi="PT Astra Serif"/>
          <w:szCs w:val="28"/>
          <w:lang w:eastAsia="en-US"/>
        </w:rPr>
        <w:t xml:space="preserve"> резерва средств для последующего направления соответствующим главным распорядителям бюджетных средств осуществ</w:t>
      </w:r>
      <w:r>
        <w:rPr>
          <w:rFonts w:ascii="PT Astra Serif" w:hAnsi="PT Astra Serif"/>
          <w:spacing w:val="6"/>
          <w:szCs w:val="28"/>
          <w:lang w:eastAsia="en-US"/>
        </w:rPr>
        <w:t>ляется в целях обеспечения</w:t>
      </w:r>
      <w:r>
        <w:rPr>
          <w:rFonts w:ascii="PT Astra Serif" w:hAnsi="PT Astra Serif"/>
          <w:spacing w:val="6"/>
          <w:szCs w:val="28"/>
        </w:rPr>
        <w:t xml:space="preserve"> планируемых </w:t>
      </w:r>
      <w:r>
        <w:rPr>
          <w:rFonts w:ascii="PT Astra Serif" w:hAnsi="PT Astra Serif"/>
          <w:spacing w:val="6"/>
          <w:szCs w:val="28"/>
          <w:lang w:eastAsia="en-US"/>
        </w:rPr>
        <w:t>в очередном финансовом году</w:t>
      </w:r>
      <w:r>
        <w:rPr>
          <w:rFonts w:ascii="PT Astra Serif" w:hAnsi="PT Astra Serif"/>
          <w:szCs w:val="28"/>
        </w:rPr>
        <w:t xml:space="preserve"> расходных обязательств, но не имеющих в период формирования бюджета нормативной базы для их принятия.</w:t>
      </w:r>
    </w:p>
    <w:p>
      <w:pPr>
        <w:pStyle w:val="BodyText2"/>
        <w:shd w:val="clear" w:color="auto" w:fill="FFFFFF"/>
        <w:ind w:firstLine="56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Распределение иным образом зарезервированных средств между главными распорядителями бюджетных средств осуществляется муниципальным учреждением </w:t>
      </w:r>
      <w:r>
        <w:rPr>
          <w:rFonts w:ascii="PT Astra Serif" w:hAnsi="PT Astra Serif"/>
          <w:szCs w:val="28"/>
          <w:lang w:eastAsia="hi-IN" w:bidi="hi-IN"/>
        </w:rPr>
        <w:t>Управление</w:t>
      </w:r>
      <w:r>
        <w:rPr>
          <w:rFonts w:ascii="PT Astra Serif" w:hAnsi="PT Astra Serif"/>
          <w:szCs w:val="28"/>
        </w:rPr>
        <w:t xml:space="preserve"> финансов </w:t>
      </w:r>
      <w:r>
        <w:rPr>
          <w:rFonts w:ascii="PT Astra Serif" w:hAnsi="PT Astra Serif"/>
          <w:color w:val="000000"/>
          <w:szCs w:val="28"/>
        </w:rPr>
        <w:t xml:space="preserve">администрации </w:t>
      </w:r>
      <w:r>
        <w:rPr>
          <w:rFonts w:ascii="PT Astra Serif" w:hAnsi="PT Astra Serif"/>
          <w:szCs w:val="28"/>
        </w:rPr>
        <w:t>муниципального образования «Новомалыклинский район»</w:t>
      </w:r>
      <w:r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szCs w:val="28"/>
        </w:rPr>
        <w:t>после  издания соответствующих муниципальных правовых актов.</w:t>
      </w:r>
    </w:p>
    <w:p>
      <w:pPr>
        <w:pStyle w:val="Normal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Проблема возникновения рисков отсутствия финансового обеспечения  расходов непредвиденного характера и расходных обязательств, прогнозируемых на перспективу, решается путем формирования резервного фонда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«Новомалыклинский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в оптимальном размере, определения условно утвержденных расходов в достаточном объеме. Это определено в качестве мероприятий данного </w:t>
      </w:r>
      <w:r>
        <w:rPr>
          <w:rFonts w:ascii="PT Astra Serif" w:hAnsi="PT Astra Serif"/>
          <w:sz w:val="28"/>
          <w:szCs w:val="28"/>
        </w:rPr>
        <w:t>мероприятия.</w:t>
      </w:r>
    </w:p>
    <w:p>
      <w:pPr>
        <w:pStyle w:val="Normal"/>
        <w:widowControl w:val="false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3. Совершенствование системы распределения и перераспределения финансовых ресурсов между муниципальным районом и бюджетами  сельских поселений.</w:t>
      </w:r>
    </w:p>
    <w:p>
      <w:pPr>
        <w:pStyle w:val="Normal"/>
        <w:widowControl w:val="false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Целью мероприятия является обеспечение эффективного распределения финансовых ресурсов между муниципальным районом и бюджетами  сельских поселений, выравнивание финансовых возможностей поселений муниципального образования «Новомалыклинский район», предоставление иных межбюджетных трансфертов бюджетам поселений.   </w:t>
      </w:r>
    </w:p>
    <w:p>
      <w:pPr>
        <w:pStyle w:val="Normal"/>
        <w:widowControl w:val="false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В соответствии с закрепленной компетенцией, координирующим органом по решению обозначенных задач является  </w:t>
      </w:r>
      <w:r>
        <w:rPr>
          <w:rFonts w:ascii="PT Astra Serif" w:hAnsi="PT Astra Serif"/>
          <w:sz w:val="28"/>
          <w:szCs w:val="28"/>
          <w:lang w:eastAsia="hi-IN" w:bidi="hi-IN"/>
        </w:rPr>
        <w:t xml:space="preserve"> Муниципальное учреждение Управление финансов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Новомалыклинский район</w:t>
      </w:r>
      <w:r>
        <w:rPr>
          <w:rFonts w:ascii="PT Astra Serif" w:hAnsi="PT Astra Serif"/>
          <w:sz w:val="28"/>
          <w:szCs w:val="28"/>
          <w:lang w:eastAsia="hi-IN" w:bidi="hi-IN"/>
        </w:rPr>
        <w:t xml:space="preserve">» </w:t>
      </w:r>
      <w:r>
        <w:rPr>
          <w:rFonts w:ascii="PT Astra Serif" w:hAnsi="PT Astra Serif"/>
          <w:sz w:val="28"/>
          <w:szCs w:val="28"/>
        </w:rPr>
        <w:t>в рамках своей текущей функциональной деятельности.</w:t>
      </w:r>
    </w:p>
    <w:p>
      <w:pPr>
        <w:pStyle w:val="Normal"/>
        <w:widowControl w:val="false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keepNext/>
        <w:keepLines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>ПРИЛОЖЕНИЕ  1</w:t>
      </w:r>
    </w:p>
    <w:p>
      <w:pPr>
        <w:pStyle w:val="Normal"/>
        <w:keepNext/>
        <w:keepLines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постановлению администрации </w:t>
      </w:r>
    </w:p>
    <w:p>
      <w:pPr>
        <w:pStyle w:val="Normal"/>
        <w:keepNext/>
        <w:keepLines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keepNext/>
        <w:keepLines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«Новомалыклинский район»                                                                                                  </w:t>
      </w:r>
    </w:p>
    <w:p>
      <w:pPr>
        <w:pStyle w:val="Normal"/>
        <w:widowControl w:val="false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ПРЕЧЕНЬ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ЦЕВЫХ ИДИКАТОРОВ МУНИЦИПАЛЬНОЙ ПРОГРАММЫ</w:t>
      </w:r>
    </w:p>
    <w:p>
      <w:pPr>
        <w:pStyle w:val="Normal"/>
        <w:tabs>
          <w:tab w:val="left" w:pos="-5760" w:leader="none"/>
          <w:tab w:val="left" w:pos="1503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муниципальными финансами муниципального образования «Новомалыклинский район»  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tbl>
      <w:tblPr>
        <w:tblW w:w="10207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409"/>
        <w:gridCol w:w="2268"/>
        <w:gridCol w:w="852"/>
        <w:gridCol w:w="566"/>
        <w:gridCol w:w="710"/>
        <w:gridCol w:w="992"/>
        <w:gridCol w:w="566"/>
        <w:gridCol w:w="1842"/>
      </w:tblGrid>
      <w:tr>
        <w:trPr>
          <w:tblHeader w:val="true"/>
          <w:trHeight w:val="503" w:hRule="atLeast"/>
        </w:trPr>
        <w:tc>
          <w:tcPr>
            <w:tcW w:w="2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Наименование показателя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результата реализации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91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Конечный результат реализации муниципальной </w:t>
            </w:r>
          </w:p>
          <w:p>
            <w:pPr>
              <w:pStyle w:val="Normal"/>
              <w:ind w:right="918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программы,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 xml:space="preserve"> в том числе по годам</w:t>
            </w:r>
          </w:p>
        </w:tc>
      </w:tr>
      <w:tr>
        <w:trPr/>
        <w:tc>
          <w:tcPr>
            <w:tcW w:w="24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Степень соответствия содержания проекта решения Совета депутатов муниципального образования «Новомалыклинский район» о бюджете муниципального образования «Новомалыклинский район» и состава документов и материалов, предоставляемых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одновременно с ним, требованиям, установленным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бюджетным законодательством, %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Муниципальное учреждение Управление финансов администрации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«Новомалыклинский район»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формирование проекта </w:t>
            </w:r>
          </w:p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бюджета муниципального </w:t>
            </w:r>
          </w:p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</w:p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«Новомалыклинский район»</w:t>
            </w:r>
          </w:p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 соблюдением </w:t>
            </w:r>
          </w:p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требований бюджетного </w:t>
            </w:r>
          </w:p>
          <w:p>
            <w:pPr>
              <w:pStyle w:val="ListParagraph"/>
              <w:tabs>
                <w:tab w:val="left" w:pos="2895" w:leader="none"/>
              </w:tabs>
              <w:spacing w:lineRule="auto" w:line="240" w:before="0" w:after="0"/>
              <w:ind w:left="0" w:hanging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законодательства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Степень соответствия состава годового отчета об исполнении бюджета муниципального образования «Новомалыклинский район» и документов, предоставляемых одновременно с ним  требованиям, установленным бюджетным законодательством, %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Муниципальное учреждение Управление финансов администрации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«Новомалыклинский район»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формирование годового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отчета об исполнении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консолидированного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бюджета муниципального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образования«Новомалыклинский район»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соблюдением требований бюджетного законодательства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Соблюдение срока предоставления годовой бюджетной</w:t>
            </w:r>
          </w:p>
          <w:p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отчетности в Министерство финансов Ульяновской области, да/нет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Муниципальное учреждение Управление финансов администрации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«Новомалыклинский район»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годовой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бюджетной отчетности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«Новомалыклинский район» 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Министерство финансов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 соблюдением </w:t>
            </w:r>
          </w:p>
          <w:p>
            <w:pPr>
              <w:pStyle w:val="Normal"/>
              <w:tabs>
                <w:tab w:val="left" w:pos="2895" w:leader="none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установленного срока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Функционирование  на </w:t>
            </w:r>
          </w:p>
          <w:p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официальном интернет-сайте Администрации муниципального образования «Новомалыклинский район»  раздела «Бюджет для граждан (Открытый бюджет)», да/нет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Муниципальное учреждение Управление финансов администрации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«Новомалыклинский район»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обеспечение открытости  и прозрачности 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бюджетного процесса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Соблюдение требований </w:t>
            </w:r>
          </w:p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к предельному размеру дефицита бюджета, установленных бюджетным законодательством РФ при планировании и исполнении бюджета муниципального образования «Новомалыклинский район», да/нет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Муниципальное учреждение Управление финансов администрации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«Новомалыклинский район»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обеспечение предельного </w:t>
            </w:r>
          </w:p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размера дефицита бюджета,</w:t>
            </w:r>
          </w:p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нормам, установленным </w:t>
            </w:r>
          </w:p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бюджетным </w:t>
            </w:r>
          </w:p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 xml:space="preserve">законодательством РФ 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Размещение на официальном интернет-сайте Администрации муниципального образования «Новомалыклинский район»  муниципальных правовых актов по вопросам организации бюджетного процесса,  аналитических материалов о бюджете муниципального образования «Новомалыклинский район»  и его исполнении, да/нет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Муниципальное учреждение Управление финансов администрации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«Новомалыклинский район»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открытости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 прозрачности 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бюджетного процесса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  <w:t>Формирование резервных средств в бюджете муниципального образования «Новомалыклинский район» в соответствии с требованиями бюджетного законодательства.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hi-IN" w:bidi="hi-IN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>Администрация муниципального образования «</w:t>
            </w:r>
            <w:r>
              <w:rPr>
                <w:rFonts w:ascii="PT Astra Serif" w:hAnsi="PT Astra Serif"/>
                <w:sz w:val="28"/>
                <w:szCs w:val="28"/>
              </w:rPr>
              <w:t>Новомалыклинский</w:t>
            </w: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 район»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резерва средств 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для направления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на непредвиденные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расходы.</w:t>
            </w:r>
          </w:p>
        </w:tc>
      </w:tr>
      <w:tr>
        <w:trPr/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Выравнивание 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финансовых возможностей 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поселений муниципального 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образования «Новомалыклинский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район».</w:t>
            </w:r>
          </w:p>
          <w:p>
            <w:pPr>
              <w:pStyle w:val="Style28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  <w:t xml:space="preserve">Муниципальное учреждение Управление финансов администрации 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hi-IN" w:bidi="hi-I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«Новомалыклинский район»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  <w:lang w:eastAsia="hi-IN" w:bidi="hi-IN"/>
              </w:rPr>
            </w:pPr>
            <w:r>
              <w:rPr>
                <w:rFonts w:ascii="PT Astra Serif" w:hAnsi="PT Astra Serif"/>
                <w:sz w:val="28"/>
                <w:szCs w:val="28"/>
                <w:lang w:eastAsia="hi-IN" w:bidi="hi-IN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Выравнивание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бюджетной </w:t>
            </w:r>
          </w:p>
          <w:p>
            <w:pPr>
              <w:pStyle w:val="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обеспеченности.</w:t>
            </w:r>
          </w:p>
        </w:tc>
      </w:tr>
    </w:tbl>
    <w:p>
      <w:pPr>
        <w:pStyle w:val="Normal"/>
        <w:ind w:firstLine="72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2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keepNext/>
        <w:keepLines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keepNext/>
        <w:keepLines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СИСТЕМА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МУНИЦИПАЛЬНОЙ ПРОГРАММЫ</w:t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«Управление муниципальными финансами муниципального образования «Новомалыклинский район»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5735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2975"/>
        <w:gridCol w:w="1843"/>
        <w:gridCol w:w="993"/>
        <w:gridCol w:w="993"/>
        <w:gridCol w:w="1842"/>
        <w:gridCol w:w="993"/>
        <w:gridCol w:w="1416"/>
        <w:gridCol w:w="1276"/>
        <w:gridCol w:w="1417"/>
        <w:gridCol w:w="1419"/>
      </w:tblGrid>
      <w:tr>
        <w:trPr>
          <w:trHeight w:val="736" w:hRule="atLeast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ind w:left="-36" w:right="-108" w:hanging="0"/>
              <w:rPr>
                <w:rFonts w:ascii="PT Astra Serif" w:hAnsi="PT Astra Serif" w:cs="Times New Roman"/>
                <w:spacing w:val="-4"/>
              </w:rPr>
            </w:pPr>
            <w:r>
              <w:rPr>
                <w:rFonts w:cs="Times New Roman" w:ascii="PT Astra Serif" w:hAnsi="PT Astra Serif"/>
                <w:spacing w:val="-4"/>
              </w:rPr>
              <w:t>Ответственные исполнители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ind w:left="-36" w:right="-108" w:hanging="0"/>
              <w:jc w:val="center"/>
              <w:rPr>
                <w:rFonts w:ascii="PT Astra Serif" w:hAnsi="PT Astra Serif" w:cs="Times New Roman"/>
                <w:spacing w:val="-4"/>
              </w:rPr>
            </w:pPr>
            <w:r>
              <w:rPr>
                <w:rFonts w:cs="Times New Roman" w:ascii="PT Astra Serif" w:hAnsi="PT Astra Serif"/>
                <w:spacing w:val="-4"/>
              </w:rPr>
              <w:t>Источник финансово обеспечения</w:t>
            </w:r>
          </w:p>
        </w:tc>
        <w:tc>
          <w:tcPr>
            <w:tcW w:w="83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jc w:val="center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  <w:t>2025</w:t>
            </w:r>
          </w:p>
        </w:tc>
      </w:tr>
      <w:tr>
        <w:trPr>
          <w:trHeight w:val="619" w:hRule="atLeast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1.</w:t>
            </w:r>
          </w:p>
        </w:tc>
        <w:tc>
          <w:tcPr>
            <w:tcW w:w="29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Обеспечение выполнения функций </w:t>
            </w:r>
            <w:r>
              <w:rPr>
                <w:rFonts w:ascii="PT Astra Serif" w:hAnsi="PT Astra Serif"/>
                <w:sz w:val="24"/>
                <w:szCs w:val="24"/>
                <w:lang w:eastAsia="hi-IN" w:bidi="hi-IN"/>
              </w:rPr>
              <w:t>Управления  финансов администрации муниципального образования  «</w:t>
            </w:r>
            <w:r>
              <w:rPr>
                <w:rFonts w:ascii="PT Astra Serif" w:hAnsi="PT Astra Serif"/>
                <w:sz w:val="24"/>
                <w:szCs w:val="24"/>
              </w:rPr>
              <w:t>Новомалыклинский район</w:t>
            </w:r>
            <w:r>
              <w:rPr>
                <w:rFonts w:ascii="PT Astra Serif" w:hAnsi="PT Astra Serif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учреждение Управление финансов администрации муниципального образования</w:t>
            </w:r>
          </w:p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«Новомалыклинский район»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2021-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ind w:left="-36" w:right="-108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11870,37023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2786,75823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2932,4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2050,404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2050,404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2050,404</w:t>
            </w:r>
          </w:p>
        </w:tc>
      </w:tr>
      <w:tr>
        <w:trPr>
          <w:trHeight w:val="1284" w:hRule="atLeast"/>
        </w:trPr>
        <w:tc>
          <w:tcPr>
            <w:tcW w:w="5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3086" w:firstLine="3086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бюджета*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11870,37023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2786,75823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2932,4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2050,404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2050,404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2050,404</w:t>
            </w:r>
          </w:p>
        </w:tc>
      </w:tr>
      <w:tr>
        <w:trPr>
          <w:trHeight w:val="787" w:hRule="atLeast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9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Совершенствование системы распределения и перераспределения финансовых ресурсов между муниципальным районом и бюджетами  сельских поселений.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учреждение Управление финансов администрации муниципального образования</w:t>
            </w:r>
          </w:p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«Новомалыклинский район»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ind w:left="-36" w:right="-108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38803,50788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7993,68788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7702,455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7702,455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7702,455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7702,455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бюджета*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38803,50788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7993,68788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7702,455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7702,455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7702,455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7702,455</w:t>
            </w:r>
          </w:p>
        </w:tc>
      </w:tr>
      <w:tr>
        <w:trPr>
          <w:trHeight w:val="804" w:hRule="atLeast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9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Всего  средств на реализацию 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28"/>
              <w:ind w:left="-36" w:right="-108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50673,87811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10780,44611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10634,855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9752,859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9752,859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9752,859</w:t>
            </w:r>
          </w:p>
        </w:tc>
      </w:tr>
      <w:tr>
        <w:trPr>
          <w:trHeight w:val="301" w:hRule="atLeast"/>
        </w:trPr>
        <w:tc>
          <w:tcPr>
            <w:tcW w:w="5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Бюджетные ассигнования местного бюджета*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50673,87811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10780,44611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10634,855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9752,859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9752,859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9752,859</w:t>
            </w:r>
          </w:p>
        </w:tc>
      </w:tr>
    </w:tbl>
    <w:p>
      <w:pPr>
        <w:pStyle w:val="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*бюджет муниципального образования «Новомалыклинский район»</w:t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</w:rPr>
      </w:pPr>
      <w:r>
        <w:rPr>
          <w:color w:val="2D2D2D"/>
          <w:spacing w:val="1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jc w:val="righ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</w:r>
    </w:p>
    <w:p>
      <w:pPr>
        <w:pStyle w:val="Formattext"/>
        <w:shd w:val="clear" w:color="auto" w:fill="FFFFFF"/>
        <w:spacing w:lineRule="atLeast" w:line="242" w:beforeAutospacing="0" w:before="0" w:afterAutospacing="0" w:after="0"/>
        <w:textAlignment w:val="baseline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418" w:right="567" w:header="0" w:top="1134" w:footer="777" w:bottom="834" w:gutter="0"/>
      <w:pgNumType w:start="1"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left" w:pos="3900" w:leader="none"/>
        <w:tab w:val="center" w:pos="4153" w:leader="none"/>
        <w:tab w:val="right" w:pos="8306" w:leader="none"/>
      </w:tabs>
      <w:ind w:right="360" w:hanging="0"/>
      <w:rPr/>
    </w:pPr>
    <w:r>
      <w:rPr/>
      <w:tab/>
    </w:r>
  </w:p>
</w:ftr>
</file>

<file path=word/settings.xml><?xml version="1.0" encoding="utf-8"?>
<w:settings xmlns:w="http://schemas.openxmlformats.org/wordprocessingml/2006/main">
  <w:zoom w:percent="9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4067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1">
    <w:name w:val="Заголовок 1"/>
    <w:basedOn w:val="Normal"/>
    <w:link w:val="10"/>
    <w:qFormat/>
    <w:rsid w:val="00f10334"/>
    <w:pPr>
      <w:keepNext/>
      <w:outlineLvl w:val="0"/>
    </w:pPr>
    <w:rPr>
      <w:sz w:val="28"/>
      <w:szCs w:val="24"/>
    </w:rPr>
  </w:style>
  <w:style w:type="paragraph" w:styleId="2">
    <w:name w:val="Заголовок 2"/>
    <w:basedOn w:val="Normal"/>
    <w:qFormat/>
    <w:rsid w:val="00bd3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basedOn w:val="Normal"/>
    <w:link w:val="30"/>
    <w:semiHidden/>
    <w:unhideWhenUsed/>
    <w:qFormat/>
    <w:rsid w:val="00af0c58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Заголовок 4"/>
    <w:basedOn w:val="Normal"/>
    <w:link w:val="40"/>
    <w:uiPriority w:val="9"/>
    <w:unhideWhenUsed/>
    <w:qFormat/>
    <w:rsid w:val="00f0187a"/>
    <w:pPr>
      <w:keepNext/>
      <w:suppressAutoHyphens w:val="true"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locked/>
    <w:rsid w:val="00f10334"/>
    <w:rPr>
      <w:sz w:val="28"/>
      <w:szCs w:val="24"/>
      <w:lang w:val="ru-RU" w:eastAsia="ru-RU" w:bidi="ar-SA"/>
    </w:rPr>
  </w:style>
  <w:style w:type="character" w:styleId="Style10" w:customStyle="1">
    <w:name w:val="Верхний колонтитул Знак"/>
    <w:basedOn w:val="DefaultParagraphFont"/>
    <w:link w:val="a3"/>
    <w:qFormat/>
    <w:locked/>
    <w:rsid w:val="00f10334"/>
    <w:rPr>
      <w:lang w:val="ru-RU" w:eastAsia="ru-RU" w:bidi="ar-SA"/>
    </w:rPr>
  </w:style>
  <w:style w:type="character" w:styleId="Pagenumber">
    <w:name w:val="page number"/>
    <w:basedOn w:val="DefaultParagraphFont"/>
    <w:qFormat/>
    <w:rsid w:val="0074067f"/>
    <w:rPr/>
  </w:style>
  <w:style w:type="character" w:styleId="Style11" w:customStyle="1">
    <w:name w:val="Нижний колонтитул Знак"/>
    <w:basedOn w:val="DefaultParagraphFont"/>
    <w:link w:val="a6"/>
    <w:uiPriority w:val="99"/>
    <w:qFormat/>
    <w:rsid w:val="001a3094"/>
    <w:rPr/>
  </w:style>
  <w:style w:type="character" w:styleId="Style12" w:customStyle="1">
    <w:name w:val="Название Знак"/>
    <w:basedOn w:val="DefaultParagraphFont"/>
    <w:link w:val="a8"/>
    <w:qFormat/>
    <w:locked/>
    <w:rsid w:val="00f10334"/>
    <w:rPr>
      <w:sz w:val="28"/>
      <w:szCs w:val="24"/>
      <w:lang w:val="ru-RU" w:eastAsia="ru-RU" w:bidi="ar-SA"/>
    </w:rPr>
  </w:style>
  <w:style w:type="character" w:styleId="21" w:customStyle="1">
    <w:name w:val="Основной текст 2 Знак"/>
    <w:basedOn w:val="DefaultParagraphFont"/>
    <w:link w:val="20"/>
    <w:semiHidden/>
    <w:qFormat/>
    <w:locked/>
    <w:rsid w:val="00f10334"/>
    <w:rPr>
      <w:sz w:val="28"/>
      <w:szCs w:val="26"/>
      <w:lang w:val="ru-RU" w:eastAsia="ru-RU" w:bidi="ar-SA"/>
    </w:rPr>
  </w:style>
  <w:style w:type="character" w:styleId="Style13" w:customStyle="1">
    <w:name w:val="Текст выноски Знак"/>
    <w:basedOn w:val="DefaultParagraphFont"/>
    <w:link w:val="ab"/>
    <w:uiPriority w:val="99"/>
    <w:qFormat/>
    <w:rsid w:val="0080655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qFormat/>
    <w:rsid w:val="00bc7cdb"/>
    <w:rPr/>
  </w:style>
  <w:style w:type="character" w:styleId="Style14" w:customStyle="1">
    <w:name w:val="Основной текст с отступом Знак"/>
    <w:basedOn w:val="DefaultParagraphFont"/>
    <w:link w:val="af1"/>
    <w:qFormat/>
    <w:rsid w:val="00b268a4"/>
    <w:rPr/>
  </w:style>
  <w:style w:type="character" w:styleId="Style15" w:customStyle="1">
    <w:name w:val="Основной текст Знак"/>
    <w:basedOn w:val="DefaultParagraphFont"/>
    <w:link w:val="af3"/>
    <w:qFormat/>
    <w:rsid w:val="00133074"/>
    <w:rPr/>
  </w:style>
  <w:style w:type="character" w:styleId="22" w:customStyle="1">
    <w:name w:val="Красная строка 2 Знак"/>
    <w:basedOn w:val="Style14"/>
    <w:link w:val="23"/>
    <w:qFormat/>
    <w:rsid w:val="00b268a4"/>
    <w:rPr>
      <w:sz w:val="22"/>
      <w:szCs w:val="22"/>
    </w:rPr>
  </w:style>
  <w:style w:type="character" w:styleId="23" w:customStyle="1">
    <w:name w:val="Основной текст с отступом 2 Знак"/>
    <w:basedOn w:val="DefaultParagraphFont"/>
    <w:link w:val="25"/>
    <w:qFormat/>
    <w:rsid w:val="00b268a4"/>
    <w:rPr>
      <w:sz w:val="24"/>
      <w:szCs w:val="24"/>
    </w:rPr>
  </w:style>
  <w:style w:type="character" w:styleId="Style16">
    <w:name w:val="Интернет-ссылка"/>
    <w:basedOn w:val="DefaultParagraphFont"/>
    <w:uiPriority w:val="99"/>
    <w:unhideWhenUsed/>
    <w:rsid w:val="000044d1"/>
    <w:rPr>
      <w:color w:val="0000FF"/>
      <w:u w:val="single"/>
    </w:rPr>
  </w:style>
  <w:style w:type="character" w:styleId="Style17" w:customStyle="1">
    <w:name w:val="Абзац списка Знак"/>
    <w:link w:val="ad"/>
    <w:uiPriority w:val="34"/>
    <w:qFormat/>
    <w:locked/>
    <w:rsid w:val="00e10384"/>
    <w:rPr>
      <w:rFonts w:ascii="Calibri" w:hAnsi="Calibri"/>
      <w:sz w:val="22"/>
      <w:szCs w:val="22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c62353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6d3ceb"/>
    <w:rPr>
      <w:b/>
      <w:bCs/>
    </w:rPr>
  </w:style>
  <w:style w:type="character" w:styleId="Pta0000045" w:customStyle="1">
    <w:name w:val="pt-a0-000045"/>
    <w:basedOn w:val="DefaultParagraphFont"/>
    <w:qFormat/>
    <w:rsid w:val="00c85c6f"/>
    <w:rPr/>
  </w:style>
  <w:style w:type="character" w:styleId="Ptafb" w:customStyle="1">
    <w:name w:val="pt-afb"/>
    <w:basedOn w:val="DefaultParagraphFont"/>
    <w:qFormat/>
    <w:rsid w:val="00c85c6f"/>
    <w:rPr/>
  </w:style>
  <w:style w:type="character" w:styleId="Pta0000024" w:customStyle="1">
    <w:name w:val="pt-a0-000024"/>
    <w:basedOn w:val="DefaultParagraphFont"/>
    <w:qFormat/>
    <w:rsid w:val="00c85c6f"/>
    <w:rPr/>
  </w:style>
  <w:style w:type="character" w:styleId="Pta0000038" w:customStyle="1">
    <w:name w:val="pt-a0-000038"/>
    <w:basedOn w:val="DefaultParagraphFont"/>
    <w:qFormat/>
    <w:rsid w:val="00c85c6f"/>
    <w:rPr/>
  </w:style>
  <w:style w:type="character" w:styleId="Pta0000057" w:customStyle="1">
    <w:name w:val="pt-a0-000057"/>
    <w:basedOn w:val="DefaultParagraphFont"/>
    <w:qFormat/>
    <w:rsid w:val="00c85c6f"/>
    <w:rPr/>
  </w:style>
  <w:style w:type="character" w:styleId="31" w:customStyle="1">
    <w:name w:val="Заголовок 3 Знак"/>
    <w:basedOn w:val="DefaultParagraphFont"/>
    <w:link w:val="3"/>
    <w:semiHidden/>
    <w:qFormat/>
    <w:rsid w:val="00af0c5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f0187a"/>
    <w:rPr>
      <w:rFonts w:ascii="Calibri" w:hAnsi="Calibri"/>
      <w:b/>
      <w:bCs/>
      <w:sz w:val="28"/>
      <w:szCs w:val="28"/>
      <w:lang w:eastAsia="zh-CN"/>
    </w:rPr>
  </w:style>
  <w:style w:type="character" w:styleId="ListLabel1">
    <w:name w:val="ListLabel 1"/>
    <w:qFormat/>
    <w:rPr>
      <w:rFonts w:cs="Times New Roman"/>
    </w:rPr>
  </w:style>
  <w:style w:type="paragraph" w:styleId="Style18" w:customStyle="1">
    <w:name w:val="Заголовок"/>
    <w:basedOn w:val="Normal"/>
    <w:next w:val="Style19"/>
    <w:qFormat/>
    <w:rsid w:val="00f10334"/>
    <w:pPr>
      <w:widowControl w:val="false"/>
      <w:bidi w:val="0"/>
      <w:jc w:val="left"/>
    </w:pPr>
    <w:rPr>
      <w:rFonts w:ascii="Arial" w:hAnsi="Arial" w:cs="Arial"/>
      <w:b/>
      <w:bCs/>
      <w:sz w:val="22"/>
      <w:szCs w:val="22"/>
    </w:rPr>
  </w:style>
  <w:style w:type="paragraph" w:styleId="Style19">
    <w:name w:val="Основной текст"/>
    <w:basedOn w:val="Normal"/>
    <w:link w:val="af4"/>
    <w:rsid w:val="00133074"/>
    <w:pPr>
      <w:spacing w:before="0" w:after="12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Верхний колонтитул"/>
    <w:basedOn w:val="Normal"/>
    <w:link w:val="a4"/>
    <w:rsid w:val="0074067f"/>
    <w:pPr>
      <w:tabs>
        <w:tab w:val="center" w:pos="4153" w:leader="none"/>
        <w:tab w:val="right" w:pos="8306" w:leader="none"/>
      </w:tabs>
    </w:pPr>
    <w:rPr/>
  </w:style>
  <w:style w:type="paragraph" w:styleId="Style24">
    <w:name w:val="Нижний колонтитул"/>
    <w:basedOn w:val="Normal"/>
    <w:link w:val="a7"/>
    <w:uiPriority w:val="99"/>
    <w:rsid w:val="0074067f"/>
    <w:pPr>
      <w:tabs>
        <w:tab w:val="center" w:pos="4153" w:leader="none"/>
        <w:tab w:val="right" w:pos="8306" w:leader="none"/>
      </w:tabs>
    </w:pPr>
    <w:rPr/>
  </w:style>
  <w:style w:type="paragraph" w:styleId="Style25">
    <w:name w:val="Заглавие"/>
    <w:basedOn w:val="Normal"/>
    <w:link w:val="a9"/>
    <w:qFormat/>
    <w:rsid w:val="00f10334"/>
    <w:pPr>
      <w:jc w:val="center"/>
    </w:pPr>
    <w:rPr>
      <w:sz w:val="28"/>
      <w:szCs w:val="24"/>
    </w:rPr>
  </w:style>
  <w:style w:type="paragraph" w:styleId="ConsPlusNormal" w:customStyle="1">
    <w:name w:val="ConsPlusNormal"/>
    <w:uiPriority w:val="99"/>
    <w:qFormat/>
    <w:rsid w:val="00f10334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1"/>
    <w:semiHidden/>
    <w:qFormat/>
    <w:rsid w:val="00f10334"/>
    <w:pPr>
      <w:tabs>
        <w:tab w:val="left" w:pos="720" w:leader="none"/>
      </w:tabs>
      <w:jc w:val="both"/>
    </w:pPr>
    <w:rPr>
      <w:sz w:val="28"/>
      <w:szCs w:val="26"/>
    </w:rPr>
  </w:style>
  <w:style w:type="paragraph" w:styleId="12" w:customStyle="1">
    <w:name w:val="Без интервала1"/>
    <w:qFormat/>
    <w:rsid w:val="00f10334"/>
    <w:pPr>
      <w:widowControl/>
      <w:bidi w:val="0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13" w:customStyle="1">
    <w:name w:val="Абзац списка1"/>
    <w:basedOn w:val="Normal"/>
    <w:qFormat/>
    <w:rsid w:val="00f10334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f10334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c"/>
    <w:uiPriority w:val="99"/>
    <w:qFormat/>
    <w:rsid w:val="0080655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e"/>
    <w:uiPriority w:val="34"/>
    <w:qFormat/>
    <w:rsid w:val="00ab469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qFormat/>
    <w:rsid w:val="00617075"/>
    <w:pPr>
      <w:jc w:val="center"/>
    </w:pPr>
    <w:rPr>
      <w:b/>
      <w:sz w:val="28"/>
      <w:szCs w:val="24"/>
    </w:rPr>
  </w:style>
  <w:style w:type="paragraph" w:styleId="Style26">
    <w:name w:val="Основной текст с отступом"/>
    <w:basedOn w:val="Normal"/>
    <w:link w:val="af2"/>
    <w:rsid w:val="00bd3958"/>
    <w:pPr>
      <w:spacing w:before="0" w:after="120"/>
      <w:ind w:left="283" w:hanging="0"/>
    </w:pPr>
    <w:rPr/>
  </w:style>
  <w:style w:type="paragraph" w:styleId="14" w:customStyle="1">
    <w:name w:val="Обычный1"/>
    <w:qFormat/>
    <w:rsid w:val="00d53a51"/>
    <w:pPr>
      <w:widowControl w:val="false"/>
      <w:bidi w:val="0"/>
      <w:spacing w:lineRule="auto" w:line="300"/>
      <w:ind w:firstLine="700"/>
      <w:jc w:val="both"/>
    </w:pPr>
    <w:rPr>
      <w:rFonts w:ascii="Times New Roman" w:hAnsi="Times New Roman" w:eastAsia="Times New Roman" w:cs="Times New Roman"/>
      <w:color w:val="auto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d53a51"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2577c3"/>
    <w:pPr>
      <w:widowControl/>
      <w:bidi w:val="0"/>
      <w:jc w:val="left"/>
    </w:pPr>
    <w:rPr>
      <w:rFonts w:eastAsia="Calibri" w:ascii="Times New Roman" w:hAnsi="Times New Roman" w:cs="Times New Roman"/>
      <w:color w:val="000000"/>
      <w:sz w:val="24"/>
      <w:szCs w:val="24"/>
      <w:lang w:eastAsia="en-US" w:val="ru-RU" w:bidi="ar-SA"/>
    </w:rPr>
  </w:style>
  <w:style w:type="paragraph" w:styleId="BodyTextFirstIndent2">
    <w:name w:val="Body Text First Indent 2"/>
    <w:basedOn w:val="Style26"/>
    <w:link w:val="22"/>
    <w:unhideWhenUsed/>
    <w:qFormat/>
    <w:rsid w:val="00b268a4"/>
    <w:pPr>
      <w:spacing w:lineRule="auto" w:line="276"/>
      <w:ind w:left="283" w:firstLine="210"/>
    </w:pPr>
    <w:rPr>
      <w:sz w:val="22"/>
      <w:szCs w:val="22"/>
    </w:rPr>
  </w:style>
  <w:style w:type="paragraph" w:styleId="BodyTextIndent2">
    <w:name w:val="Body Text Indent 2"/>
    <w:basedOn w:val="Normal"/>
    <w:link w:val="24"/>
    <w:unhideWhenUsed/>
    <w:qFormat/>
    <w:rsid w:val="00b268a4"/>
    <w:pPr>
      <w:spacing w:lineRule="auto" w:line="480" w:before="0" w:after="120"/>
      <w:ind w:left="283" w:hanging="0"/>
    </w:pPr>
    <w:rPr>
      <w:sz w:val="24"/>
      <w:szCs w:val="24"/>
    </w:rPr>
  </w:style>
  <w:style w:type="paragraph" w:styleId="NoSpacing">
    <w:name w:val="No Spacing"/>
    <w:qFormat/>
    <w:rsid w:val="00b268a4"/>
    <w:pPr>
      <w:widowControl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Style27" w:customStyle="1">
    <w:name w:val="График"/>
    <w:qFormat/>
    <w:rsid w:val="00b268a4"/>
    <w:pPr>
      <w:keepNext/>
      <w:widowControl/>
      <w:bidi w:val="0"/>
      <w:spacing w:before="0" w:after="240"/>
      <w:jc w:val="center"/>
    </w:pPr>
    <w:rPr>
      <w:rFonts w:ascii="Arial" w:hAnsi="Arial" w:cs="Arial" w:eastAsia="Times New Roman"/>
      <w:b/>
      <w:bCs/>
      <w:color w:val="auto"/>
      <w:sz w:val="22"/>
      <w:szCs w:val="22"/>
      <w:lang w:val="en-US" w:eastAsia="ru-RU" w:bidi="ar-SA"/>
    </w:rPr>
  </w:style>
  <w:style w:type="paragraph" w:styleId="DefscrRUSTxtStyleText" w:customStyle="1">
    <w:name w:val="defscr_RUS_TxtStyleText"/>
    <w:basedOn w:val="Normal"/>
    <w:qFormat/>
    <w:rsid w:val="0030500f"/>
    <w:pPr>
      <w:widowControl w:val="false"/>
      <w:spacing w:before="120" w:after="0"/>
      <w:ind w:firstLine="425"/>
      <w:jc w:val="both"/>
    </w:pPr>
    <w:rPr>
      <w:color w:val="000000"/>
      <w:sz w:val="24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c6235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8" w:customStyle="1">
    <w:name w:val="Нормальный (таблица)"/>
    <w:basedOn w:val="Normal"/>
    <w:uiPriority w:val="99"/>
    <w:qFormat/>
    <w:rsid w:val="00750c35"/>
    <w:pPr>
      <w:widowControl w:val="false"/>
      <w:jc w:val="both"/>
    </w:pPr>
    <w:rPr>
      <w:rFonts w:ascii="Arial" w:hAnsi="Arial" w:eastAsia="Calibri" w:cs="Arial"/>
      <w:sz w:val="24"/>
      <w:szCs w:val="24"/>
    </w:rPr>
  </w:style>
  <w:style w:type="paragraph" w:styleId="ConsPlusCell" w:customStyle="1">
    <w:name w:val="ConsPlusCell"/>
    <w:uiPriority w:val="99"/>
    <w:qFormat/>
    <w:rsid w:val="00750c35"/>
    <w:pPr>
      <w:widowControl w:val="false"/>
      <w:bidi w:val="0"/>
      <w:jc w:val="left"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Pta000016" w:customStyle="1">
    <w:name w:val="pt-a-000016"/>
    <w:basedOn w:val="Normal"/>
    <w:qFormat/>
    <w:rsid w:val="00c85c6f"/>
    <w:pPr>
      <w:spacing w:beforeAutospacing="1" w:afterAutospacing="1"/>
    </w:pPr>
    <w:rPr>
      <w:sz w:val="24"/>
      <w:szCs w:val="24"/>
    </w:rPr>
  </w:style>
  <w:style w:type="paragraph" w:styleId="Pta000033" w:customStyle="1">
    <w:name w:val="pt-a-000033"/>
    <w:basedOn w:val="Normal"/>
    <w:qFormat/>
    <w:rsid w:val="00c85c6f"/>
    <w:pPr>
      <w:spacing w:beforeAutospacing="1" w:afterAutospacing="1"/>
    </w:pPr>
    <w:rPr>
      <w:sz w:val="24"/>
      <w:szCs w:val="24"/>
    </w:rPr>
  </w:style>
  <w:style w:type="paragraph" w:styleId="Pta000032" w:customStyle="1">
    <w:name w:val="pt-a-000032"/>
    <w:basedOn w:val="Normal"/>
    <w:qFormat/>
    <w:rsid w:val="00c85c6f"/>
    <w:pPr>
      <w:spacing w:beforeAutospacing="1" w:afterAutospacing="1"/>
    </w:pPr>
    <w:rPr>
      <w:sz w:val="24"/>
      <w:szCs w:val="24"/>
    </w:rPr>
  </w:style>
  <w:style w:type="paragraph" w:styleId="Ptheaddoc000050" w:customStyle="1">
    <w:name w:val="pt-headdoc-000050"/>
    <w:basedOn w:val="Normal"/>
    <w:qFormat/>
    <w:rsid w:val="00c85c6f"/>
    <w:pPr>
      <w:spacing w:beforeAutospacing="1" w:afterAutospacing="1"/>
    </w:pPr>
    <w:rPr>
      <w:sz w:val="24"/>
      <w:szCs w:val="24"/>
    </w:rPr>
  </w:style>
  <w:style w:type="paragraph" w:styleId="Ptheaddoc000037" w:customStyle="1">
    <w:name w:val="pt-headdoc-000037"/>
    <w:basedOn w:val="Normal"/>
    <w:qFormat/>
    <w:rsid w:val="00c85c6f"/>
    <w:pPr>
      <w:spacing w:beforeAutospacing="1" w:afterAutospacing="1"/>
    </w:pPr>
    <w:rPr>
      <w:sz w:val="24"/>
      <w:szCs w:val="24"/>
    </w:rPr>
  </w:style>
  <w:style w:type="paragraph" w:styleId="Ptconsplusnormal000133" w:customStyle="1">
    <w:name w:val="pt-consplusnormal-000133"/>
    <w:basedOn w:val="Normal"/>
    <w:qFormat/>
    <w:rsid w:val="00c85c6f"/>
    <w:pPr>
      <w:spacing w:beforeAutospacing="1" w:afterAutospacing="1"/>
    </w:pPr>
    <w:rPr>
      <w:sz w:val="24"/>
      <w:szCs w:val="24"/>
    </w:rPr>
  </w:style>
  <w:style w:type="paragraph" w:styleId="Pta000084" w:customStyle="1">
    <w:name w:val="pt-a-000084"/>
    <w:basedOn w:val="Normal"/>
    <w:qFormat/>
    <w:rsid w:val="00c85c6f"/>
    <w:pPr>
      <w:spacing w:beforeAutospacing="1" w:afterAutospacing="1"/>
    </w:pPr>
    <w:rPr>
      <w:sz w:val="24"/>
      <w:szCs w:val="24"/>
    </w:rPr>
  </w:style>
  <w:style w:type="paragraph" w:styleId="Formattext" w:customStyle="1">
    <w:name w:val="formattext"/>
    <w:basedOn w:val="Normal"/>
    <w:qFormat/>
    <w:rsid w:val="00f0187a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ee53ee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BB78-A082-4EEC-9F2E-527B5D76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</TotalTime>
  <Application>LibreOffice/5.1.1.3$Windows_x86 LibreOffice_project/89f508ef3ecebd2cfb8e1def0f0ba9a803b88a6d</Application>
  <Pages>13</Pages>
  <Words>1779</Words>
  <Characters>15643</Characters>
  <CharactersWithSpaces>19309</CharactersWithSpaces>
  <Paragraphs>309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2022-03-30T06:28:00Z</dcterms:created>
  <dc:creator>paramonova</dc:creator>
  <dc:description/>
  <dc:language>ru-RU</dc:language>
  <cp:lastModifiedBy/>
  <cp:lastPrinted>2022-03-29T14:02:00Z</cp:lastPrinted>
  <dcterms:modified xsi:type="dcterms:W3CDTF">2022-04-12T15:22:34Z</dcterms:modified>
  <cp:revision>5</cp:revision>
  <dc:subject/>
  <dc:title>Исходный шаблон для создания распоряжения (в машбюро)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