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1"/>
        <w:numPr>
          <w:ilvl w:val="0"/>
          <w:numId w:val="0"/>
        </w:numPr>
        <w:tabs>
          <w:tab w:val="left" w:pos="0" w:leader="none"/>
        </w:tabs>
        <w:ind w:left="0" w:right="0" w:hanging="0"/>
        <w:jc w:val="center"/>
        <w:rPr>
          <w:rFonts w:ascii="Arial" w:hAnsi="Arial" w:cs="Arial"/>
          <w:color w:val="000000"/>
        </w:rPr>
      </w:pPr>
      <w:r>
        <w:rPr/>
        <w:drawing>
          <wp:inline distT="0" distB="0" distL="0" distR="0">
            <wp:extent cx="641985" cy="90868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tabs>
          <w:tab w:val="left" w:pos="0" w:leader="none"/>
        </w:tabs>
        <w:ind w:left="0" w:right="0" w:hanging="0"/>
        <w:jc w:val="center"/>
        <w:rPr>
          <w:rFonts w:ascii="Arial" w:hAnsi="Arial" w:cs="Arial"/>
          <w:color w:val="000000"/>
        </w:rPr>
      </w:pPr>
      <w:r>
        <w:rPr>
          <w:rFonts w:cs="Arial"/>
          <w:color w:val="000000"/>
        </w:rPr>
      </w:r>
    </w:p>
    <w:p>
      <w:pPr>
        <w:pStyle w:val="1"/>
        <w:numPr>
          <w:ilvl w:val="0"/>
          <w:numId w:val="2"/>
        </w:numPr>
        <w:tabs>
          <w:tab w:val="left" w:pos="0" w:leader="none"/>
        </w:tabs>
        <w:jc w:val="center"/>
        <w:rPr/>
      </w:pPr>
      <w:r>
        <w:rPr>
          <w:rFonts w:eastAsia="Arial" w:cs="Arial"/>
          <w:color w:val="000000"/>
          <w:sz w:val="24"/>
        </w:rPr>
        <w:t xml:space="preserve">  </w:t>
      </w:r>
      <w:r>
        <w:rPr>
          <w:rFonts w:cs="Arial"/>
          <w:color w:val="000000"/>
          <w:sz w:val="24"/>
        </w:rPr>
        <w:t xml:space="preserve">АДМИНИСТРАЦИЯ  МУНИЦИПАЛЬНОГО ОБРАЗОВАНИЯ </w:t>
      </w:r>
    </w:p>
    <w:p>
      <w:pPr>
        <w:pStyle w:val="1"/>
        <w:numPr>
          <w:ilvl w:val="0"/>
          <w:numId w:val="2"/>
        </w:numPr>
        <w:tabs>
          <w:tab w:val="left" w:pos="0" w:leader="none"/>
        </w:tabs>
        <w:jc w:val="center"/>
        <w:rPr>
          <w:rFonts w:ascii="Arial" w:hAnsi="Arial"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«НОВОМАЛЫКЛИНСКИЙ РАЙОН» </w:t>
      </w:r>
    </w:p>
    <w:p>
      <w:pPr>
        <w:pStyle w:val="1"/>
        <w:numPr>
          <w:ilvl w:val="0"/>
          <w:numId w:val="2"/>
        </w:numPr>
        <w:tabs>
          <w:tab w:val="left" w:pos="0" w:leader="none"/>
        </w:tabs>
        <w:jc w:val="center"/>
        <w:rPr>
          <w:rFonts w:ascii="Arial" w:hAnsi="Arial" w:cs="Arial"/>
          <w:color w:val="000000"/>
          <w:sz w:val="24"/>
        </w:rPr>
      </w:pPr>
      <w:r>
        <w:rPr>
          <w:rFonts w:cs="Arial"/>
          <w:color w:val="000000"/>
          <w:sz w:val="24"/>
        </w:rPr>
        <w:t>УЛЬЯНОВСКОЙ ОБЛАСТИ</w:t>
      </w:r>
    </w:p>
    <w:p>
      <w:pPr>
        <w:pStyle w:val="Normal"/>
        <w:tabs>
          <w:tab w:val="left" w:pos="0" w:leader="none"/>
        </w:tabs>
        <w:jc w:val="center"/>
        <w:rPr/>
      </w:pPr>
      <w:r>
        <w:rPr/>
      </w:r>
    </w:p>
    <w:p>
      <w:pPr>
        <w:pStyle w:val="3"/>
        <w:numPr>
          <w:ilvl w:val="2"/>
          <w:numId w:val="2"/>
        </w:numPr>
        <w:tabs>
          <w:tab w:val="left" w:pos="0" w:leader="none"/>
        </w:tabs>
        <w:rPr>
          <w:rFonts w:ascii="Arial" w:hAnsi="Arial" w:cs="Arial"/>
          <w:color w:val="000000"/>
          <w:sz w:val="48"/>
          <w:szCs w:val="48"/>
        </w:rPr>
      </w:pPr>
      <w:r>
        <w:rPr>
          <w:rFonts w:cs="Arial"/>
          <w:color w:val="000000"/>
          <w:sz w:val="48"/>
          <w:szCs w:val="48"/>
        </w:rPr>
        <w:t>ПОСТАНОВЛЕНИЕ</w:t>
      </w:r>
    </w:p>
    <w:p>
      <w:pPr>
        <w:pStyle w:val="Normal"/>
        <w:rPr>
          <w:rFonts w:ascii="Arial" w:hAnsi="Arial"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 xml:space="preserve">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11 июля 2019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 xml:space="preserve">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№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 xml:space="preserve">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373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 xml:space="preserve">   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>
        <w:rPr>
          <w:rFonts w:cs="Times New Roman" w:ascii="Times New Roman" w:hAnsi="Times New Roman"/>
          <w:color w:val="000000"/>
          <w:sz w:val="28"/>
          <w:szCs w:val="28"/>
          <w:lang w:val="ru-RU"/>
        </w:rPr>
        <w:t xml:space="preserve">Экз.№____  </w:t>
      </w:r>
    </w:p>
    <w:tbl>
      <w:tblPr>
        <w:tblW w:w="9554" w:type="dxa"/>
        <w:jc w:val="left"/>
        <w:tblInd w:w="10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505"/>
        <w:gridCol w:w="4048"/>
      </w:tblGrid>
      <w:tr>
        <w:trPr/>
        <w:tc>
          <w:tcPr>
            <w:tcW w:w="5505" w:type="dxa"/>
            <w:tcBorders/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A"/>
                <w:sz w:val="28"/>
                <w:szCs w:val="28"/>
                <w:lang w:val="ru-RU" w:eastAsia="zxx" w:bidi="ar-SA"/>
              </w:rPr>
              <w:t>Об утверждении Административного регламента предоставления муниципальной                                                       услуги 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                           наследия (памятников истории и культуры) народов Российской Федерации»</w:t>
            </w:r>
          </w:p>
        </w:tc>
        <w:tc>
          <w:tcPr>
            <w:tcW w:w="4048" w:type="dxa"/>
            <w:tcBorders/>
            <w:shd w:fill="auto" w:val="clear"/>
          </w:tcPr>
          <w:p>
            <w:pPr>
              <w:pStyle w:val="Style23"/>
              <w:snapToGrid w:val="false"/>
              <w:rPr>
                <w:rFonts w:eastAsia="Arial" w:cs="Arial"/>
                <w:sz w:val="28"/>
                <w:szCs w:val="28"/>
              </w:rPr>
            </w:pPr>
            <w:r>
              <w:rPr>
                <w:rFonts w:eastAsia="Arial" w:cs="Arial"/>
                <w:sz w:val="28"/>
                <w:szCs w:val="28"/>
              </w:rPr>
              <w:t xml:space="preserve"> </w:t>
            </w:r>
          </w:p>
        </w:tc>
      </w:tr>
    </w:tbl>
    <w:p>
      <w:pPr>
        <w:pStyle w:val="Normal"/>
        <w:tabs>
          <w:tab w:val="left" w:pos="720" w:leader="none"/>
        </w:tabs>
        <w:ind w:left="0" w:right="0"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left" w:pos="720" w:leader="none"/>
        </w:tabs>
        <w:ind w:left="0" w:right="0" w:firstLine="555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В соответствии с Конституцией Российской Федерации,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Федеральным законом Российской Федерации от 27.07.2010 № 210-ФЗ «Об организации предоставления государственных и муниципальных услуг», Уставом муниципального образования «Новомалыклинский район», </w:t>
      </w:r>
      <w:r>
        <w:rPr>
          <w:rFonts w:cs="Times New Roman" w:ascii="Times New Roman" w:hAnsi="Times New Roman"/>
          <w:sz w:val="28"/>
          <w:szCs w:val="28"/>
        </w:rPr>
        <w:t>постановляю:</w:t>
        <w:tab/>
        <w:tab/>
        <w:tab/>
        <w:t xml:space="preserve">1.Утвердить </w:t>
      </w:r>
      <w:r>
        <w:rPr>
          <w:rFonts w:eastAsia="Times New Roman" w:cs="Times New Roman" w:ascii="Times New Roman" w:hAnsi="Times New Roman"/>
          <w:b w:val="false"/>
          <w:bCs w:val="false"/>
          <w:color w:val="00000A"/>
          <w:sz w:val="28"/>
          <w:szCs w:val="28"/>
          <w:lang w:val="ru-RU" w:eastAsia="zxx" w:bidi="ar-SA"/>
        </w:rPr>
        <w:t>Административный регламент предоставления  муниципальной услуги «Согласование проектной документации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        (прилагается)</w:t>
      </w:r>
      <w:r>
        <w:rPr>
          <w:rFonts w:eastAsia="Arial" w:cs="Times New Roman" w:ascii="Times New Roman" w:hAnsi="Times New Roman"/>
          <w:b w:val="false"/>
          <w:bCs w:val="false"/>
          <w:color w:val="00000A"/>
          <w:sz w:val="28"/>
          <w:szCs w:val="28"/>
          <w:lang w:val="ru-RU" w:eastAsia="zxx" w:bidi="ar-SA"/>
        </w:rPr>
        <w:t>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   </w:t>
      </w:r>
      <w:r>
        <w:rPr>
          <w:rFonts w:cs="Times New Roman" w:ascii="Times New Roman" w:hAnsi="Times New Roman"/>
          <w:bCs/>
          <w:sz w:val="28"/>
          <w:szCs w:val="28"/>
        </w:rPr>
        <w:t>2</w:t>
      </w:r>
      <w:r>
        <w:rPr>
          <w:rFonts w:cs="Times New Roman" w:ascii="Times New Roman" w:hAnsi="Times New Roman"/>
          <w:color w:val="000000"/>
          <w:sz w:val="28"/>
          <w:szCs w:val="28"/>
        </w:rPr>
        <w:t>. Настоящее постановление вступает в силу после официального обнародования  и подлежит размещению на официальном сайте муниципального образования в информационно - телекомуникационной сети «Интернет».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  <w:tab/>
        <w:tab/>
      </w:r>
      <w:r>
        <w:rPr>
          <w:rFonts w:cs="Times New Roman" w:ascii="Times New Roman" w:hAnsi="Times New Roman"/>
          <w:sz w:val="28"/>
          <w:szCs w:val="28"/>
        </w:rPr>
        <w:t>3. Контроль за исполнением настоящего постановления возложить на  первого заместителя главы администрации муниципального образования «Новомалыклинский район» Будылёва А.П.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администрации муниципального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образования «Новомалыклинский район»                                    Пуреськина А.Д.</w:t>
      </w:r>
    </w:p>
    <w:sectPr>
      <w:headerReference w:type="default" r:id="rId3"/>
      <w:type w:val="nextPage"/>
      <w:pgSz w:w="11906" w:h="16838"/>
      <w:pgMar w:left="1530" w:right="566" w:header="315" w:top="435" w:footer="0" w:bottom="308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swiss"/>
    <w:pitch w:val="variable"/>
  </w:font>
  <w:font w:name="Symbol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Lucida Sans Unicode" w:cs="Tahoma"/>
      <w:color w:val="00000A"/>
      <w:sz w:val="24"/>
      <w:szCs w:val="24"/>
      <w:lang w:val="ru-RU" w:eastAsia="zxx" w:bidi="zxx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suppressAutoHyphens w:val="true"/>
      <w:outlineLvl w:val="0"/>
      <w:outlineLvl w:val="0"/>
    </w:pPr>
    <w:rPr>
      <w:rFonts w:eastAsia="Times New Roman"/>
      <w:b/>
      <w:bCs/>
      <w:sz w:val="32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uppressAutoHyphens w:val="true"/>
      <w:jc w:val="center"/>
      <w:outlineLvl w:val="2"/>
      <w:outlineLvl w:val="2"/>
    </w:pPr>
    <w:rPr>
      <w:rFonts w:eastAsia="Times New Roman"/>
      <w:b/>
      <w:bCs/>
      <w:sz w:val="52"/>
    </w:rPr>
  </w:style>
  <w:style w:type="paragraph" w:styleId="4">
    <w:name w:val="Heading 4"/>
    <w:basedOn w:val="Style16"/>
    <w:qFormat/>
    <w:pPr>
      <w:numPr>
        <w:ilvl w:val="3"/>
        <w:numId w:val="1"/>
      </w:numPr>
      <w:outlineLvl w:val="3"/>
      <w:outlineLvl w:val="3"/>
    </w:pPr>
    <w:rPr>
      <w:rFonts w:ascii="Times New Roman" w:hAnsi="Times New Roman" w:eastAsia="Arial Unicode MS" w:cs="Mangal"/>
      <w:b/>
      <w:bCs/>
      <w:sz w:val="24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sz w:val="24"/>
    </w:rPr>
  </w:style>
  <w:style w:type="character" w:styleId="WW8Num4z1">
    <w:name w:val="WW8Num4z1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sz w:val="24"/>
    </w:rPr>
  </w:style>
  <w:style w:type="character" w:styleId="WW8Num5z1">
    <w:name w:val="WW8Num5z1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color w:val="333333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Times New Roman" w:hAnsi="Times New Roman" w:cs="Times New Roman"/>
      <w:color w:val="00000A"/>
      <w:sz w:val="24"/>
      <w:szCs w:val="24"/>
      <w:shd w:fill="FFFFFF" w:val="clear"/>
      <w:lang w:val="ru-RU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/>
  </w:style>
  <w:style w:type="character" w:styleId="WW8Num9z3">
    <w:name w:val="WW8Num9z3"/>
    <w:qFormat/>
    <w:rPr>
      <w:rFonts w:ascii="Symbol" w:hAnsi="Symbol" w:cs="Symbol"/>
    </w:rPr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Wingdings" w:hAnsi="Wingdings" w:cs="Wingdings"/>
      <w:b w:val="false"/>
      <w:bCs w:val="false"/>
      <w:color w:val="000000"/>
      <w:sz w:val="24"/>
      <w:szCs w:val="24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4">
    <w:name w:val="WW8Num10z4"/>
    <w:qFormat/>
    <w:rPr>
      <w:rFonts w:ascii="Courier New" w:hAnsi="Courier New" w:cs="Courier New"/>
    </w:rPr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Style11">
    <w:name w:val="Символ нумерации"/>
    <w:qFormat/>
    <w:rPr/>
  </w:style>
  <w:style w:type="character" w:styleId="WW8Num11z0">
    <w:name w:val="WW8Num11z0"/>
    <w:qFormat/>
    <w:rPr>
      <w:rFonts w:ascii="Symbol" w:hAnsi="Symbol" w:cs="OpenSymbol;Arial Unicode MS"/>
    </w:rPr>
  </w:style>
  <w:style w:type="character" w:styleId="Style12">
    <w:name w:val="Основной шрифт абзаца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Style15">
    <w:name w:val="Гипертекстовая ссылка"/>
    <w:qFormat/>
    <w:rPr>
      <w:rFonts w:cs="Times New Roman"/>
      <w:b w:val="false"/>
      <w:color w:val="106BBE"/>
    </w:rPr>
  </w:style>
  <w:style w:type="character" w:styleId="ListLabel48">
    <w:name w:val="ListLabel 48"/>
    <w:qFormat/>
    <w:rPr>
      <w:rFonts w:ascii="Times New Roman" w:hAnsi="Times New Roman" w:cs="Symbol"/>
      <w:sz w:val="24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39">
    <w:name w:val="ListLabel 39"/>
    <w:qFormat/>
    <w:rPr>
      <w:rFonts w:ascii="Times New Roman" w:hAnsi="Times New Roman" w:cs="Symbol"/>
      <w:sz w:val="24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57">
    <w:name w:val="ListLabel 57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8Num13z0">
    <w:name w:val="WW8Num13z0"/>
    <w:qFormat/>
    <w:rPr>
      <w:color w:val="333333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6z0">
    <w:name w:val="WW8Num16z0"/>
    <w:qFormat/>
    <w:rPr>
      <w:rFonts w:ascii="Symbol" w:hAnsi="Symbol" w:cs="Symbol"/>
      <w:color w:val="000000"/>
    </w:rPr>
  </w:style>
  <w:style w:type="character" w:styleId="WW8Num16z1">
    <w:name w:val="WW8Num16z1"/>
    <w:qFormat/>
    <w:rPr>
      <w:rFonts w:ascii="Wingdings" w:hAnsi="Wingdings" w:cs="Wingdings"/>
      <w:b w:val="false"/>
      <w:bCs w:val="false"/>
      <w:color w:val="000000"/>
      <w:sz w:val="24"/>
      <w:szCs w:val="24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4">
    <w:name w:val="WW8Num16z4"/>
    <w:qFormat/>
    <w:rPr>
      <w:rFonts w:ascii="Courier New" w:hAnsi="Courier New" w:cs="Courier New"/>
    </w:rPr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ascii="Arial" w:hAnsi="Arial"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Arial" w:hAnsi="Arial" w:cs="Tahoma"/>
    </w:rPr>
  </w:style>
  <w:style w:type="paragraph" w:styleId="Style21">
    <w:name w:val="Title"/>
    <w:basedOn w:val="Normal"/>
    <w:qFormat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22">
    <w:name w:val="Subtitle"/>
    <w:basedOn w:val="Style21"/>
    <w:qFormat/>
    <w:pPr>
      <w:jc w:val="center"/>
    </w:pPr>
    <w:rPr>
      <w:i/>
      <w:iCs/>
      <w:sz w:val="28"/>
      <w:szCs w:val="28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jc w:val="left"/>
      <w:textAlignment w:val="baseline"/>
    </w:pPr>
    <w:rPr>
      <w:rFonts w:ascii="Times New Roman" w:hAnsi="Times New Roman" w:eastAsia="Times New Roman" w:cs="Calibri"/>
      <w:color w:val="00000A"/>
      <w:sz w:val="28"/>
      <w:szCs w:val="28"/>
      <w:lang w:val="ru-RU" w:eastAsia="zh-CN" w:bidi="ar-SA"/>
    </w:rPr>
  </w:style>
  <w:style w:type="paragraph" w:styleId="Style23">
    <w:name w:val="Содержимое таблицы"/>
    <w:basedOn w:val="Standard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 заданном формате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Style26">
    <w:name w:val="Обычный (веб)"/>
    <w:basedOn w:val="Normal"/>
    <w:qFormat/>
    <w:pPr>
      <w:spacing w:before="280" w:after="280"/>
    </w:pPr>
    <w:rPr/>
  </w:style>
  <w:style w:type="paragraph" w:styleId="ConsPlusNormal">
    <w:name w:val="ConsPlusNormal"/>
    <w:qFormat/>
    <w:pPr>
      <w:widowControl/>
      <w:suppressAutoHyphens w:val="true"/>
      <w:bidi w:val="0"/>
      <w:ind w:left="0" w:right="0" w:firstLine="720"/>
      <w:jc w:val="left"/>
    </w:pPr>
    <w:rPr>
      <w:rFonts w:ascii="Arial" w:hAnsi="Arial" w:eastAsia="Arial" w:cs="Arial"/>
      <w:color w:val="00000A"/>
      <w:sz w:val="20"/>
      <w:szCs w:val="20"/>
      <w:lang w:val="ru-RU" w:eastAsia="zxx" w:bidi="ar-SA"/>
    </w:rPr>
  </w:style>
  <w:style w:type="paragraph" w:styleId="Style27">
    <w:name w:val="Header"/>
    <w:basedOn w:val="Normal"/>
    <w:pPr>
      <w:suppressLineNumbers/>
      <w:tabs>
        <w:tab w:val="center" w:pos="4905" w:leader="none"/>
        <w:tab w:val="right" w:pos="9810" w:leader="none"/>
      </w:tabs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728</TotalTime>
  <Application>LibreOffice/5.2.1.2$Windows_x86 LibreOffice_project/31dd62db80d4e60af04904455ec9c9219178d620</Application>
  <Pages>1</Pages>
  <Words>183</Words>
  <Characters>1574</Characters>
  <CharactersWithSpaces>2095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2010-01-26T13:48:01Z</dcterms:created>
  <dc:creator/>
  <dc:description/>
  <dc:language>ru-RU</dc:language>
  <cp:lastModifiedBy/>
  <cp:lastPrinted>2019-07-09T15:07:00Z</cp:lastPrinted>
  <dcterms:modified xsi:type="dcterms:W3CDTF">2019-08-29T10:51:36Z</dcterms:modified>
  <cp:revision>42</cp:revision>
  <dc:subject/>
  <dc:title/>
</cp:coreProperties>
</file>