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jc w:val="center"/>
        <w:rPr>
          <w:b w:val="false"/>
          <w:b w:val="false"/>
          <w:color w:val="000000"/>
          <w:sz w:val="24"/>
          <w:szCs w:val="24"/>
        </w:rPr>
      </w:pPr>
      <w:r>
        <w:rPr>
          <w:b w:val="false"/>
          <w:color w:val="000000"/>
          <w:sz w:val="24"/>
          <w:szCs w:val="24"/>
        </w:rPr>
      </w:r>
    </w:p>
    <w:p>
      <w:pPr>
        <w:pStyle w:val="Style22"/>
        <w:jc w:val="center"/>
        <w:rPr>
          <w:b/>
          <w:b/>
          <w:bCs/>
        </w:rPr>
      </w:pPr>
      <w:r>
        <w:rPr>
          <w:b/>
          <w:bCs/>
        </w:rPr>
        <w:t xml:space="preserve">                                       </w:t>
      </w:r>
      <w:r>
        <w:rPr>
          <w:b/>
          <w:bCs/>
          <w:sz w:val="26"/>
          <w:szCs w:val="26"/>
        </w:rPr>
        <w:t>УТВЕРЖДЁН</w:t>
      </w:r>
    </w:p>
    <w:p>
      <w:pPr>
        <w:pStyle w:val="Normal"/>
        <w:widowControl w:val="false"/>
        <w:ind w:left="5040" w:right="140" w:hanging="0"/>
        <w:jc w:val="center"/>
        <w:rPr/>
      </w:pPr>
      <w:r>
        <w:rPr>
          <w:b/>
          <w:bCs/>
          <w:sz w:val="26"/>
          <w:szCs w:val="26"/>
        </w:rPr>
        <w:t xml:space="preserve">постановлением </w:t>
      </w:r>
      <w:r>
        <w:rPr>
          <w:b/>
          <w:bCs/>
          <w:sz w:val="26"/>
          <w:szCs w:val="26"/>
          <w:u w:val="single"/>
        </w:rPr>
        <w:t>администрации</w:t>
      </w:r>
    </w:p>
    <w:p>
      <w:pPr>
        <w:pStyle w:val="Normal"/>
        <w:widowControl w:val="false"/>
        <w:ind w:left="5040" w:right="140" w:hanging="0"/>
        <w:jc w:val="left"/>
        <w:rPr/>
      </w:pPr>
      <w:r>
        <w:rPr>
          <w:b/>
          <w:bCs/>
          <w:sz w:val="26"/>
          <w:szCs w:val="26"/>
          <w:u w:val="none"/>
        </w:rPr>
        <w:t xml:space="preserve">     </w:t>
      </w:r>
      <w:r>
        <w:rPr>
          <w:b/>
          <w:bCs/>
          <w:sz w:val="26"/>
          <w:szCs w:val="26"/>
          <w:u w:val="single"/>
        </w:rPr>
        <w:t xml:space="preserve">муниципального образования      </w:t>
      </w:r>
    </w:p>
    <w:p>
      <w:pPr>
        <w:pStyle w:val="Normal"/>
        <w:widowControl w:val="false"/>
        <w:ind w:left="5040" w:right="140" w:hanging="0"/>
        <w:jc w:val="left"/>
        <w:rPr/>
      </w:pPr>
      <w:r>
        <w:rPr>
          <w:b/>
          <w:bCs/>
          <w:sz w:val="26"/>
          <w:szCs w:val="26"/>
          <w:u w:val="none"/>
        </w:rPr>
        <w:t xml:space="preserve">     </w:t>
      </w:r>
      <w:r>
        <w:rPr>
          <w:b/>
          <w:bCs/>
          <w:sz w:val="26"/>
          <w:szCs w:val="26"/>
          <w:u w:val="single"/>
        </w:rPr>
        <w:t xml:space="preserve">«Новомалыклинский район»        </w:t>
      </w:r>
    </w:p>
    <w:p>
      <w:pPr>
        <w:pStyle w:val="Normal"/>
        <w:widowControl w:val="false"/>
        <w:ind w:left="5040" w:right="140" w:hanging="0"/>
        <w:rPr/>
      </w:pPr>
      <w:r>
        <w:rPr>
          <w:b/>
          <w:bCs/>
          <w:sz w:val="26"/>
          <w:szCs w:val="26"/>
        </w:rPr>
        <w:t xml:space="preserve">                           </w:t>
      </w:r>
      <w:r>
        <w:rPr>
          <w:b/>
          <w:bCs/>
          <w:sz w:val="16"/>
          <w:szCs w:val="16"/>
        </w:rPr>
        <w:t xml:space="preserve"> </w:t>
      </w:r>
    </w:p>
    <w:p>
      <w:pPr>
        <w:pStyle w:val="Style23"/>
        <w:jc w:val="center"/>
        <w:rPr/>
      </w:pPr>
      <w:r>
        <w:rPr>
          <w:b/>
          <w:bCs/>
          <w:sz w:val="26"/>
          <w:szCs w:val="26"/>
        </w:rPr>
        <w:t xml:space="preserve">                                                                         </w:t>
      </w:r>
      <w:r>
        <w:rPr>
          <w:b/>
          <w:bCs/>
          <w:sz w:val="26"/>
          <w:szCs w:val="26"/>
          <w:u w:val="single"/>
        </w:rPr>
        <w:t xml:space="preserve">от </w:t>
      </w:r>
      <w:r>
        <w:rPr>
          <w:b/>
          <w:bCs/>
          <w:sz w:val="26"/>
          <w:szCs w:val="26"/>
          <w:u w:val="single"/>
        </w:rPr>
        <w:t xml:space="preserve">11 июля </w:t>
      </w:r>
      <w:r>
        <w:rPr>
          <w:b/>
          <w:bCs/>
          <w:sz w:val="26"/>
          <w:szCs w:val="26"/>
          <w:u w:val="single"/>
        </w:rPr>
        <w:t xml:space="preserve">20 </w:t>
      </w:r>
      <w:r>
        <w:rPr>
          <w:b/>
          <w:bCs/>
          <w:sz w:val="26"/>
          <w:szCs w:val="26"/>
          <w:u w:val="single"/>
        </w:rPr>
        <w:t xml:space="preserve">19 </w:t>
      </w:r>
      <w:r>
        <w:rPr>
          <w:b/>
          <w:bCs/>
          <w:sz w:val="26"/>
          <w:szCs w:val="26"/>
          <w:u w:val="single"/>
        </w:rPr>
        <w:t>г</w:t>
      </w:r>
      <w:r>
        <w:rPr>
          <w:b/>
          <w:bCs/>
          <w:sz w:val="26"/>
          <w:szCs w:val="26"/>
        </w:rPr>
        <w:t>. №</w:t>
      </w:r>
      <w:r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373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АДМИНИСТРАТИВНЫЙ РЕГЛАМЕНТ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предоставления муниципальной услуги по согласованию проектной документации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jc w:val="center"/>
        <w:rPr>
          <w:b/>
          <w:b/>
        </w:rPr>
      </w:pPr>
      <w:r>
        <w:rPr>
          <w:b/>
        </w:rPr>
        <w:t>Общие положения</w:t>
      </w:r>
    </w:p>
    <w:p>
      <w:pPr>
        <w:pStyle w:val="Normal"/>
        <w:ind w:left="360" w:hanging="0"/>
        <w:jc w:val="center"/>
        <w:rPr/>
      </w:pPr>
      <w:r>
        <w:rPr/>
      </w:r>
    </w:p>
    <w:p>
      <w:pPr>
        <w:pStyle w:val="Normal"/>
        <w:numPr>
          <w:ilvl w:val="1"/>
          <w:numId w:val="1"/>
        </w:numPr>
        <w:ind w:left="0" w:firstLine="720"/>
        <w:jc w:val="center"/>
        <w:rPr>
          <w:b/>
          <w:b/>
        </w:rPr>
      </w:pPr>
      <w:r>
        <w:rPr>
          <w:b/>
        </w:rPr>
        <w:t>Предмет регулирования административного регламента</w:t>
      </w:r>
    </w:p>
    <w:p>
      <w:pPr>
        <w:pStyle w:val="Normal"/>
        <w:ind w:hanging="0"/>
        <w:jc w:val="both"/>
        <w:rPr/>
      </w:pPr>
      <w:r>
        <w:rPr/>
        <w:t xml:space="preserve"> </w:t>
      </w:r>
      <w:r>
        <w:rPr/>
        <w:t xml:space="preserve">Настоящий административный регламент устанавливает порядок предоставления  </w:t>
      </w:r>
      <w:r>
        <w:rPr>
          <w:i/>
          <w:sz w:val="20"/>
        </w:rPr>
        <w:t xml:space="preserve">  </w:t>
      </w:r>
      <w:r>
        <w:rPr>
          <w:i w:val="false"/>
          <w:iCs w:val="false"/>
          <w:sz w:val="24"/>
          <w:szCs w:val="24"/>
        </w:rPr>
        <w:t xml:space="preserve">администрацией </w:t>
      </w:r>
      <w:r>
        <w:rPr>
          <w:i w:val="false"/>
          <w:iCs w:val="false"/>
          <w:sz w:val="24"/>
          <w:szCs w:val="24"/>
          <w:u w:val="none"/>
          <w:lang w:val="ru-RU"/>
        </w:rPr>
        <w:t xml:space="preserve">муниципального  образования «Новомалыклинский район» </w:t>
      </w:r>
      <w:r>
        <w:rPr/>
        <w:t>(далее – уполномоченный орган) муниципальной услуги по согласованию проектной документации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расположенного на территории муниципального образования «Новомалыклинский район» Ульяновской области (далее – муниципальная услуга, административный регламент).</w:t>
      </w:r>
    </w:p>
    <w:p>
      <w:pPr>
        <w:pStyle w:val="Normal"/>
        <w:suppressAutoHyphens w:val="true"/>
        <w:jc w:val="both"/>
        <w:textAlignment w:val="baseline"/>
        <w:rPr/>
      </w:pPr>
      <w:r>
        <w:rPr/>
      </w:r>
    </w:p>
    <w:p>
      <w:pPr>
        <w:pStyle w:val="ListParagraph"/>
        <w:numPr>
          <w:ilvl w:val="1"/>
          <w:numId w:val="1"/>
        </w:numPr>
        <w:suppressAutoHyphens w:val="true"/>
        <w:jc w:val="center"/>
        <w:textAlignment w:val="baseline"/>
        <w:rPr>
          <w:b/>
          <w:b/>
        </w:rPr>
      </w:pPr>
      <w:r>
        <w:rPr>
          <w:b/>
        </w:rPr>
        <w:t>Описание заявителей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uppressAutoHyphens w:val="true"/>
        <w:spacing w:lineRule="atLeast" w:line="240" w:before="0" w:after="1"/>
        <w:ind w:firstLine="54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Муниципальная услуга предоставляется юридическим лицам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или физическим лицам, и их представителям, наделённым соответствующими полномочиями выступать от имени указанных выше юридических лиц и физических лиц (далее – заявители).</w:t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1"/>
          <w:numId w:val="1"/>
        </w:numPr>
        <w:tabs>
          <w:tab w:val="left" w:pos="720" w:leader="none"/>
        </w:tabs>
        <w:jc w:val="center"/>
        <w:rPr>
          <w:b/>
          <w:b/>
        </w:rPr>
      </w:pPr>
      <w:r>
        <w:rPr>
          <w:b/>
        </w:rPr>
        <w:t>Требования к порядку информирования о порядке предоставления муниципальной услуги</w:t>
      </w:r>
    </w:p>
    <w:p>
      <w:pPr>
        <w:pStyle w:val="ListParagraph"/>
        <w:tabs>
          <w:tab w:val="left" w:pos="720" w:leader="none"/>
        </w:tabs>
        <w:ind w:left="1080" w:hanging="0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bookmarkStart w:id="0" w:name="Par110"/>
      <w:bookmarkEnd w:id="0"/>
      <w:r>
        <w:rPr/>
        <w:t>1.3.1. Порядок получения информации заявителями по вопросам предоставления муниципальной услуги, сведений о ходе предоставления указанной услуги, в том числе 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государственной информационной системы Ульяновской области «Портал государственных и муниципальных услуг (функций) Ульяновской области» (далее – Региональный портал).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Информирование о порядке предоставления муниципальной услуги осуществляется уполномоченным органом: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при личном устном обращении заявителей;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 телефону;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путём направления ответов на письменные обращения, направляемые в уполномоченный орган по почте;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путём направления ответов на электронные обращения, направляемые в уполномоченный орган по адресу электронной почты;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путём размещения информации на официальном сайте уполномоченного органа. 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информации на Едином портале (</w:t>
      </w:r>
      <w:hyperlink r:id="rId2">
        <w:r>
          <w:rPr>
            <w:rStyle w:val="Style18"/>
            <w:u w:val="single"/>
          </w:rPr>
          <w:t>https://www.gosuslugi.ru/</w:t>
        </w:r>
      </w:hyperlink>
      <w:r>
        <w:rPr/>
        <w:t>);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информации на Региональном портале (</w:t>
      </w:r>
      <w:hyperlink r:id="rId3">
        <w:r>
          <w:rPr>
            <w:rStyle w:val="Style18"/>
            <w:u w:val="single"/>
          </w:rPr>
          <w:t>https://</w:t>
        </w:r>
        <w:r>
          <w:rPr>
            <w:rStyle w:val="Style18"/>
            <w:u w:val="single"/>
            <w:lang w:val="en-US"/>
          </w:rPr>
          <w:t>pgu</w:t>
        </w:r>
        <w:r>
          <w:rPr>
            <w:rStyle w:val="Style18"/>
            <w:u w:val="single"/>
          </w:rPr>
          <w:t>.ulregion.ru/</w:t>
        </w:r>
      </w:hyperlink>
      <w:r>
        <w:rPr/>
        <w:t>);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материалов на информационных стендах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развития интернет-технологий – многофункциональный центр предоставления государственных и муниципальных услуг в Ульяновской области» (далее – ОГКУ «Правительство для граждан»);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Информирование через телефон-информатор   </w:t>
      </w:r>
      <w:r>
        <w:rPr>
          <w:i w:val="false"/>
          <w:iCs w:val="false"/>
          <w:sz w:val="24"/>
          <w:szCs w:val="24"/>
          <w:u w:val="none"/>
        </w:rPr>
        <w:t xml:space="preserve"> </w:t>
      </w:r>
      <w:r>
        <w:rPr>
          <w:i/>
          <w:sz w:val="24"/>
          <w:szCs w:val="24"/>
          <w:u w:val="single"/>
        </w:rPr>
        <w:t xml:space="preserve">не осуществляется </w:t>
      </w:r>
      <w:r>
        <w:rPr>
          <w:i/>
          <w:sz w:val="24"/>
          <w:szCs w:val="24"/>
          <w:u w:val="none"/>
        </w:rPr>
        <w:t xml:space="preserve"> </w:t>
      </w:r>
      <w:r>
        <w:rPr/>
        <w:t xml:space="preserve">                                      </w:t>
      </w:r>
      <w:r>
        <w:rPr>
          <w:i/>
          <w:sz w:val="20"/>
        </w:rPr>
        <w:t xml:space="preserve"> 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услуги, и в многофункциональном центре предоставления государственных и муниципальных услуг (далее – многофункциональный центр).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На официальном сайте уполномоченного органа, а также на Едином портале, Региональном портале размещена следующая справочная информация: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место нахождения и график работы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а также ОГКУ «Правительство для граждан»;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справочные телефоны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ОГКУ «Правительство для граждан».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адрес официального сайта, адрес электронной почты и (или) формы обратной связи уполномоченного органа, органов государственной власти, участвующих в предоставления муниципальной услуги, адрес официального сайта ОГКУ «Правительство для граждан» в информационно-телекоммуникационной сети «Интернет» (далее – официальный сайт ОГКУ «Правительство для граждан»).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Справочная информация размещена на информационном стенде или иных источниках информирования, которые оборудованы в доступном для заявителей месте предоставления муниципальной услуги, максимально заметны, хорошо просматриваемы и функциональны.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На информационных стендах или иных источниках информации ОГКУ «Правительство для граждан» в секторе информирования и ожидания или в секторе приёма заявителей размещается актуальная и исчерпывающая информация, которая содержит, в том числе: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режим работы и адрес ОГКУ «Правительство для граждан», его обособленных подразделений;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справочные телефоны ОГКУ «Правительство для граждан»; 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адрес официального сайта ОГКУ «Правительство для граждан», адрес электронной почты ОГКУ «Правительство для граждан»;</w:t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  <w:t>порядок предоставления муниципальной услуги.</w:t>
      </w:r>
    </w:p>
    <w:p>
      <w:pPr>
        <w:pStyle w:val="Normal"/>
        <w:spacing w:lineRule="auto" w:line="235"/>
        <w:ind w:firstLine="709"/>
        <w:jc w:val="both"/>
        <w:rPr/>
      </w:pPr>
      <w:r>
        <w:rPr/>
      </w:r>
    </w:p>
    <w:p>
      <w:pPr>
        <w:pStyle w:val="Normal"/>
        <w:spacing w:lineRule="auto" w:line="235"/>
        <w:ind w:firstLine="709"/>
        <w:jc w:val="both"/>
        <w:rPr/>
      </w:pPr>
      <w:r>
        <w:rPr/>
      </w:r>
    </w:p>
    <w:p>
      <w:pPr>
        <w:pStyle w:val="Normal"/>
        <w:spacing w:lineRule="auto" w:line="235"/>
        <w:ind w:firstLine="709"/>
        <w:jc w:val="both"/>
        <w:rPr/>
      </w:pPr>
      <w:r>
        <w:rPr/>
      </w:r>
    </w:p>
    <w:p>
      <w:pPr>
        <w:pStyle w:val="Normal"/>
        <w:spacing w:lineRule="auto" w:line="235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1"/>
        </w:numPr>
        <w:spacing w:lineRule="auto" w:line="23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Стандарт предоставления муниципальной услуги</w:t>
      </w:r>
    </w:p>
    <w:p>
      <w:pPr>
        <w:pStyle w:val="ConsPlusNormal1"/>
        <w:spacing w:lineRule="auto" w:line="235"/>
        <w:ind w:left="360" w:hanging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numPr>
          <w:ilvl w:val="1"/>
          <w:numId w:val="1"/>
        </w:numPr>
        <w:spacing w:lineRule="auto" w:line="235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Наименование муниципальной услуги</w:t>
      </w:r>
    </w:p>
    <w:p>
      <w:pPr>
        <w:pStyle w:val="ConsPlusNormal1"/>
        <w:spacing w:lineRule="auto" w:line="235"/>
        <w:ind w:left="108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235"/>
        <w:ind w:hanging="0"/>
        <w:jc w:val="both"/>
        <w:rPr/>
      </w:pPr>
      <w:r>
        <w:rPr/>
        <w:t>Согласование проектной документации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Федерации.</w:t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Normal"/>
        <w:numPr>
          <w:ilvl w:val="1"/>
          <w:numId w:val="1"/>
        </w:numPr>
        <w:spacing w:lineRule="auto" w:line="235"/>
        <w:jc w:val="center"/>
        <w:rPr>
          <w:b/>
          <w:b/>
        </w:rPr>
      </w:pPr>
      <w:r>
        <w:rPr>
          <w:b/>
        </w:rPr>
        <w:t>Наименование органа, предоставляющего муниципальную услугу</w:t>
      </w:r>
    </w:p>
    <w:p>
      <w:pPr>
        <w:pStyle w:val="Normal"/>
        <w:spacing w:lineRule="auto" w:line="235"/>
        <w:ind w:firstLine="360"/>
        <w:jc w:val="both"/>
        <w:rPr/>
      </w:pPr>
      <w:r>
        <w:rPr/>
      </w:r>
    </w:p>
    <w:p>
      <w:pPr>
        <w:pStyle w:val="Normal"/>
        <w:widowControl/>
        <w:bidi w:val="0"/>
        <w:ind w:left="-170" w:right="0" w:firstLine="227"/>
        <w:jc w:val="both"/>
        <w:rPr/>
      </w:pPr>
      <w:r>
        <w:rPr>
          <w:sz w:val="24"/>
          <w:szCs w:val="24"/>
        </w:rPr>
        <w:t xml:space="preserve">  </w:t>
      </w:r>
      <w:r>
        <w:rPr>
          <w:sz w:val="24"/>
          <w:szCs w:val="24"/>
          <w:u w:val="single"/>
          <w:lang w:val="ru-RU"/>
        </w:rPr>
        <w:t xml:space="preserve">Администрция  муниципального  образования   «Новомалыклинский район»  в </w:t>
      </w:r>
      <w:r>
        <w:rPr>
          <w:sz w:val="24"/>
          <w:szCs w:val="24"/>
        </w:rPr>
        <w:t xml:space="preserve"> лице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отдела строительства, архитектуры Управления топливно - 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                                                            </w:t>
      </w:r>
    </w:p>
    <w:p>
      <w:pPr>
        <w:pStyle w:val="Normal"/>
        <w:widowControl w:val="false"/>
        <w:suppressAutoHyphens w:val="true"/>
        <w:textAlignment w:val="baseline"/>
        <w:rPr/>
      </w:pPr>
      <w:r>
        <w:rPr/>
      </w:r>
    </w:p>
    <w:p>
      <w:pPr>
        <w:pStyle w:val="Normal"/>
        <w:numPr>
          <w:ilvl w:val="1"/>
          <w:numId w:val="1"/>
        </w:numPr>
        <w:spacing w:lineRule="auto" w:line="235"/>
        <w:jc w:val="center"/>
        <w:rPr>
          <w:b/>
          <w:b/>
        </w:rPr>
      </w:pPr>
      <w:r>
        <w:rPr>
          <w:b/>
        </w:rPr>
        <w:t>Результат предоставления муниципальной услуги</w:t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Результатом предоставления муниципальной услуги является:</w:t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/>
        <w:t xml:space="preserve"> </w:t>
      </w:r>
      <w:r>
        <w:rPr>
          <w:sz w:val="24"/>
          <w:szCs w:val="24"/>
        </w:rPr>
        <w:t>письмо о согласовании проектной документации с согласованной проектной документацией, в 1 (одном) экземпляре</w:t>
      </w:r>
    </w:p>
    <w:p>
      <w:pPr>
        <w:pStyle w:val="ConsPlusNormal1"/>
        <w:ind w:firstLine="720"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согласование проектной документации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</w:t>
      </w:r>
      <w:r>
        <w:rPr>
          <w:sz w:val="27"/>
          <w:szCs w:val="27"/>
        </w:rPr>
        <w:t>выявленного объекта культурного наследия (далее – согласование) проводится по форме утверждённой приказом Министерства культуры Российской Федерации 05.06.2015 № 1749 «Об утверждении порядка подготовки и согласования проектной документации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наследия» (далее – Приказ № 1749), оформленное на официальном бланке уполномоченного органа. Согласование проектной документации проводится в 2 экземплярах на бумажном носителе  (1 экземпляр остаётся в уполномоченном органе).</w:t>
      </w:r>
    </w:p>
    <w:p>
      <w:pPr>
        <w:pStyle w:val="ConsPlusNormal1"/>
        <w:ind w:firstLine="720"/>
        <w:jc w:val="both"/>
        <w:rPr/>
      </w:pPr>
      <w:r>
        <w:rPr>
          <w:sz w:val="27"/>
          <w:szCs w:val="27"/>
        </w:rPr>
        <w:t>2) письмо об отказе в согласовании проектной документации</w:t>
      </w:r>
      <w:bookmarkStart w:id="1" w:name="_GoBack"/>
      <w:bookmarkEnd w:id="1"/>
      <w:r>
        <w:rPr>
          <w:sz w:val="27"/>
          <w:szCs w:val="27"/>
        </w:rPr>
        <w:t xml:space="preserve"> с указанием причин отказа (далее – письмо об отказе).</w:t>
      </w:r>
    </w:p>
    <w:p>
      <w:pPr>
        <w:pStyle w:val="Normal"/>
        <w:ind w:firstLine="709"/>
        <w:jc w:val="both"/>
        <w:rPr/>
      </w:pPr>
      <w:r>
        <w:rPr>
          <w:szCs w:val="26"/>
        </w:rPr>
        <w:t>Документ, выданный в результате предоставления муниципальной услуги подписывается Главой администрации муниципального образования «Новомалыклинский район» или должностным лицом, исполняющим его обязанности</w:t>
      </w:r>
      <w:r>
        <w:rPr>
          <w:i/>
          <w:szCs w:val="26"/>
        </w:rPr>
        <w:t xml:space="preserve"> </w:t>
      </w:r>
      <w:r>
        <w:rPr>
          <w:szCs w:val="26"/>
        </w:rPr>
        <w:t>(далее – Руководитель уполномоченного органа).</w:t>
      </w:r>
    </w:p>
    <w:p>
      <w:pPr>
        <w:pStyle w:val="ConsPlusNormal1"/>
        <w:ind w:firstLine="720"/>
        <w:jc w:val="both"/>
        <w:rPr>
          <w:b/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</w:r>
    </w:p>
    <w:p>
      <w:pPr>
        <w:pStyle w:val="ConsPlusNormal1"/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Срок предоставления муниципальной услуги</w:t>
      </w:r>
    </w:p>
    <w:p>
      <w:pPr>
        <w:pStyle w:val="Normal"/>
        <w:spacing w:lineRule="auto" w:line="235"/>
        <w:ind w:firstLine="720"/>
        <w:jc w:val="both"/>
        <w:rPr/>
      </w:pPr>
      <w:r>
        <w:rPr/>
        <w:t xml:space="preserve"> </w:t>
      </w:r>
    </w:p>
    <w:p>
      <w:pPr>
        <w:pStyle w:val="Normal"/>
        <w:spacing w:lineRule="auto" w:line="235"/>
        <w:ind w:firstLine="720"/>
        <w:jc w:val="both"/>
        <w:rPr/>
      </w:pPr>
      <w:r>
        <w:rPr/>
        <w:t>Срок предоставления муниципальной услуги</w:t>
      </w:r>
      <w:r>
        <w:rPr>
          <w:b/>
          <w:bCs/>
        </w:rPr>
        <w:t xml:space="preserve"> </w:t>
      </w:r>
      <w:r>
        <w:rPr/>
        <w:t xml:space="preserve">не более 20 рабочих дней с даты регистрации соответствующего заявления и документов (присвоения входящего номера) в уполномоченном органе. </w:t>
      </w:r>
    </w:p>
    <w:p>
      <w:pPr>
        <w:pStyle w:val="Normal"/>
        <w:spacing w:lineRule="auto" w:line="235"/>
        <w:ind w:firstLine="720"/>
        <w:jc w:val="both"/>
        <w:rPr/>
      </w:pPr>
      <w:r>
        <w:rPr/>
        <w:br/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Normal"/>
        <w:numPr>
          <w:ilvl w:val="1"/>
          <w:numId w:val="3"/>
        </w:numPr>
        <w:suppressAutoHyphens w:val="true"/>
        <w:jc w:val="center"/>
        <w:textAlignment w:val="baseline"/>
        <w:rPr>
          <w:b/>
          <w:b/>
        </w:rPr>
      </w:pPr>
      <w:r>
        <w:rPr>
          <w:b/>
        </w:rPr>
        <w:t>. Правовые основания для предоставления муниципальной услуги</w:t>
      </w:r>
    </w:p>
    <w:p>
      <w:pPr>
        <w:pStyle w:val="Normal"/>
        <w:suppressAutoHyphens w:val="true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уполномоченного органа, на Едином портале и Региональном портале.</w:t>
      </w:r>
    </w:p>
    <w:p>
      <w:pPr>
        <w:pStyle w:val="Normal"/>
        <w:spacing w:lineRule="auto" w:line="240"/>
        <w:ind w:firstLine="720"/>
        <w:jc w:val="both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ConsPlus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получения муниципальной услуги заявителем представляются </w:t>
        <w:br/>
        <w:t>в Уполномоченный орган следующие документы:</w:t>
      </w:r>
    </w:p>
    <w:p>
      <w:pPr>
        <w:pStyle w:val="ConsPlus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заявление о согласовании проектной документации  (по форме утверждённой Приказом № 1749), подписанное заявителем, подлинник в 1 (одном) экземпляре;</w:t>
      </w:r>
    </w:p>
    <w:p>
      <w:pPr>
        <w:pStyle w:val="Normal"/>
        <w:widowControl w:val="false"/>
        <w:ind w:firstLine="709"/>
        <w:jc w:val="both"/>
        <w:rPr/>
      </w:pPr>
      <w:r>
        <w:rPr/>
        <w:t>2) положительное заключение акта государственной историко-культурной экспертизы проектной документации на проведение работ по сохранению объекта культурного наследия, подлинник в 2 (двух) экземплярах на бумажном носителе и электронном носителе в формате переносимого документа (PDF);</w:t>
      </w:r>
    </w:p>
    <w:p>
      <w:pPr>
        <w:pStyle w:val="Normal"/>
        <w:widowControl w:val="false"/>
        <w:ind w:firstLine="709"/>
        <w:jc w:val="both"/>
        <w:rPr/>
      </w:pPr>
      <w:r>
        <w:rPr/>
        <w:t>Данный документ предоставляется заявителем самостоятельно, так как в соответствии с частью 2 статьи 31 Федерального закона от 25.06.2002 № 73-ФЗ «Об объектах культурного наследия (памятниках истории и культуры) народов Российской Федерации»  заказчик работ, подлежащих историко-культурной экспертизе, оплачивает ее проведение.</w:t>
      </w:r>
    </w:p>
    <w:p>
      <w:pPr>
        <w:pStyle w:val="Normal"/>
        <w:widowControl w:val="false"/>
        <w:ind w:firstLine="709"/>
        <w:jc w:val="both"/>
        <w:rPr/>
      </w:pPr>
      <w:r>
        <w:rPr/>
        <w:t>3) проектная документация на проведение работ по сохранению объекта культурного наследия, подлинник, в прошитом и пронумерованном виде в 2 (двух) экземплярах на бумажном носителе и электронном носителе в формате переносимого документа (PDF) (заявитель представляет самостоятельно);</w:t>
      </w:r>
    </w:p>
    <w:p>
      <w:pPr>
        <w:pStyle w:val="ConsPlus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документ, подтверждающий полномочия лица, подписавшего заявление (выписка из приказа о назначении на должность либо доверенность на право подписи (для юридического лица) (заявитель представляет самостоятельно);</w:t>
      </w:r>
    </w:p>
    <w:p>
      <w:pPr>
        <w:pStyle w:val="ConsPlusNormal1"/>
        <w:ind w:firstLine="709"/>
        <w:jc w:val="both"/>
        <w:rPr>
          <w:b/>
          <w:b/>
          <w:i/>
          <w:i/>
          <w:sz w:val="24"/>
          <w:szCs w:val="24"/>
          <w:u w:val="single"/>
        </w:rPr>
      </w:pPr>
      <w:r>
        <w:rPr>
          <w:sz w:val="24"/>
          <w:szCs w:val="24"/>
        </w:rPr>
        <w:t>5) документ, подтверждающий право собственности или владения (для физического лица). (Выписку из Единого государственного реестра недвижимости заявитель вправе представить по собственной инициативе, запрашиваются уполномоченным органом в рамках межведомственного информационного взаимодействия в Федеральной службе государственной регистрации, кадастра и картографии (далее – Росреестр)).</w:t>
      </w:r>
    </w:p>
    <w:p>
      <w:pPr>
        <w:pStyle w:val="Normal"/>
        <w:ind w:firstLine="709"/>
        <w:jc w:val="both"/>
        <w:rPr/>
      </w:pPr>
      <w:r>
        <w:rPr/>
        <w:t>В случае, если право собственности или владения не зарегистрировано в Едином государственном реестре недвижимости, заявитель представляет документ самостоятельно.</w:t>
      </w:r>
      <w:r>
        <w:rPr>
          <w:b/>
          <w:i/>
          <w:sz w:val="32"/>
          <w:u w:val="single"/>
        </w:rPr>
        <w:t xml:space="preserve"> </w:t>
      </w:r>
    </w:p>
    <w:p>
      <w:pPr>
        <w:pStyle w:val="ConsPlus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  <w:color w:val="000000"/>
        </w:rPr>
        <w:t xml:space="preserve">2.7. </w:t>
      </w:r>
      <w:r>
        <w:rPr>
          <w:b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</w:rPr>
      </w:pPr>
      <w:r>
        <w:rPr>
          <w:rFonts w:ascii="Century" w:hAnsi="Century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Оснований для отказа в приёме документов, необходимых для предоставления муниципальной услуги, законодательством Российской Федерации не предусмотрено.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ConsPlus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>
      <w:pPr>
        <w:pStyle w:val="ConsPlusNormal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Основаниями для отказа в предоставлении муниципальной услуги являются:</w:t>
      </w:r>
    </w:p>
    <w:p>
      <w:pPr>
        <w:pStyle w:val="ConsPlusNormal1"/>
        <w:widowControl w:val="false"/>
        <w:spacing w:lineRule="auto" w:line="235"/>
        <w:ind w:firstLine="709"/>
        <w:jc w:val="both"/>
        <w:rPr/>
      </w:pPr>
      <w:r>
        <w:rPr>
          <w:sz w:val="24"/>
          <w:szCs w:val="24"/>
        </w:rPr>
        <w:t xml:space="preserve">1) непредставление заявления и (или) документов, перечисленных </w:t>
        <w:br/>
        <w:t xml:space="preserve">в </w:t>
      </w:r>
      <w:hyperlink r:id="rId4">
        <w:r>
          <w:rPr>
            <w:rStyle w:val="Style18"/>
            <w:sz w:val="24"/>
            <w:szCs w:val="24"/>
          </w:rPr>
          <w:t xml:space="preserve">пункте </w:t>
        </w:r>
      </w:hyperlink>
      <w:r>
        <w:rPr>
          <w:sz w:val="24"/>
          <w:szCs w:val="24"/>
        </w:rPr>
        <w:t>2.6 настоящего административного регламента, которые заявитель представляет самостоятельно или наличие в них неполных и (или) недостоверных сведений;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представление документов подписанных лицом, не имеющим </w:t>
        <w:br/>
        <w:t>на то полномочий;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заключение государственной историко-культурной экспертизы содержит отрицательные выводы по представленной документации;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несогласие уполномоченного органа с заключением государственной историко-культурной экспертизы по следующим основаниям: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несоответствие заключения экспертизы законодательству Российской Федерации в области государственной охраны объектов культурного наследия;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истечение 3-летнего срока со дня оформления заключения экспертизы;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выявление в отношении эксперта, подписавшего заключение экспертизы, обстоятельств, предусмотренных пунктом 8 Положения о государственной историко-культурной экспертизе, утверждённого постановлением Правительства Российской Федерации от 15.07.2009 № 569 «Об утверждении Положения о государственной историко-культурной экспертизе» (далее – Положение);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нарушение установленного порядка проведения экспертизы;</w:t>
      </w:r>
    </w:p>
    <w:p>
      <w:pPr>
        <w:pStyle w:val="ConsPlusNormal1"/>
        <w:widowControl w:val="false"/>
        <w:spacing w:lineRule="auto" w:line="235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представление для проведения экспертизы документов, указанных </w:t>
        <w:br/>
        <w:t>в пункте 16 Положения, содержащих недостоверные сведения.</w:t>
      </w:r>
    </w:p>
    <w:p>
      <w:pPr>
        <w:pStyle w:val="Normal"/>
        <w:spacing w:lineRule="auto" w:line="240"/>
        <w:ind w:firstLine="720"/>
        <w:jc w:val="both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2.9. Размер платы, взимаемой с заявителя при предоставлении муниципальной услуги, и способы ее взимания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textAlignment w:val="baseline"/>
        <w:rPr/>
      </w:pPr>
      <w:r>
        <w:rPr/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>
      <w:pPr>
        <w:pStyle w:val="Normal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ожидания в очереди заявителем при подаче запроса о предоставлении муниципальной услуги, а также при получении результата предоставления муниципальной услуги составляет не более 15 минут.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2.11. Срок регистрации запроса заявителя о предоставлении муниципальной услуги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Регистрация заявления, в том числе в электронной форме, о предоставлении муниципальной услуги осуществляется в течение одного рабочего дня с момента поступления заявления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2.12.1. 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Оформление визуальной и текстовой информации о порядке предоставления муниципальной услуги соответствует оптимальному восприятию этой информации заявителями.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в стороне от входа для беспрепятственного подъезда и разворота колясок. Обеспечивается допуск сурдопереводчика и тифлосурдопереводчика.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2.12.2. Кабинеты приёма заявителей оборудованы информационными табличками (вывесками) с указанием: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номера кабинета;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фамилии, имени, отчества (последнее – при наличии) и должности специалиста, предоставляющего муниципальную услугу;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графика работы.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2.12.3. Места ожидания в очереди на представление или получение документов оборудованы стульями, кресельными секциями, скамьями (банкетками), места для заполнения запросов 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2.13. Показатели доступности и качества муниципальной услуги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Показателями доступности и качества муниципальной услуги являются: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получения заявителем информации о порядке предоставления муниципальной услуги на официальном сайте уполномоченного органа, Едином портале, Региональном портале;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получения муниципальной услуги в ОГКУ «Правительство для граждан» (в части подачи заявления и документов, получения результата предоставления муниципальной услуги), на Региональном портале (в части подачи заявления, получения информации о ходе предоставления муниципальной услуги, уведомления заявителя о готовности результата, получения результата);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заявителя оценить качество предоставления муниципальной услуги (заполнение анкеты в ОГКУ «Правительство для граждан», специализированный сайт «Ваш контроль» (https://vashkontrol.ru/);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жалоб от заявителей о нарушении порядка и сроков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наличие возможности записи на приём для подачи запроса о предоставлении муниципальной услуги в уполномоченный орган (при личном посещении, либо по телефону);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наличие возможности записи на приём для подачи запроса о предоставлении муниципальной услуги в ОГКУ «Правительство для граждан» (при личном посещении, по телефону, либо на официальном сайте).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Количество взаимодействий заявителя с должностными лицами уполномоченного органа, сотрудниками его структурного подразделения при предоставлении муниципальной услуги составляет не более двух.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Продолжительность взаимодействия – не более 30 минут.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Предоставление муниципальный услуги осуществляется в ОГКУ «Правительство для граждан» в части подачи заявления и документов, получения результата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Муниципальная услуга не предоставляется по экстерриториальному принципу.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Предоставление муниципальной услуги посредством комплексного запроса в ОГКУ «Правительство для граждан»  осуществляется на основании постановления администрации муниципального образования «Новомалыклинский район» от 19.12.2018 № 571 «Об утверждении муниципальных услуг, предоставление когторых  организуется в областном государственном казенном учреждении «Корпорация развития интернет-технологий -многофункциональный центр предоставления государственных и муниципальных услуг в Ульяновской области» (ОГКУ «Правительство для граждан»).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Для предоставления муниципальной услуги ОГКУ «Правительство для граждан» не привлекает иные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 (далее – организации, осуществляющие функции по предоставлению муниципальной услуги).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предоставления муниципальной услуги в электронной форме через Региональный портал осуществляется в части приёма заявлений, отслеживания хода предоставления муниципальной услуги и получения информации о результате предоставления муниципальной услуги в личном кабинете Регионального портала, получения результата (в случае, если документы, указанные в подпункте 3 пункта 2.6 настоящего административного регламента были предоставлены в электронной форме в момент подачи заявления), оценка качества предоставления муниципальной услуги в случае, если услуга предоставлена в электронной форме.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подаче посредством Регионального портала заявление подписывается простой электронной подписью.</w:t>
      </w:r>
    </w:p>
    <w:p>
      <w:pPr>
        <w:pStyle w:val="Normal"/>
        <w:suppressAutoHyphens w:val="true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3.1. Исчерпывающие перечни административных процедур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bookmarkStart w:id="2" w:name="Par625"/>
      <w:bookmarkStart w:id="3" w:name="Par600"/>
      <w:bookmarkEnd w:id="2"/>
      <w:bookmarkEnd w:id="3"/>
      <w:r>
        <w:rPr/>
        <w:t>3.1.1. Исчерпывающий перечень административных процедур предоставления муниципальной услуги в уполномоченном органе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приём и регистрация заявления с необходимыми документами для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рассмотрение заявления, проведение проверки представленных документов, формирование и направление межведомственных запросов;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принятие решения, подготовка, согласование и подписание результата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уведомление о готовности результата предоставления муниципальной услуги, выдача (направление) результата предоставления муниципальной услуги.</w:t>
      </w:r>
    </w:p>
    <w:p>
      <w:pPr>
        <w:pStyle w:val="Normal"/>
        <w:widowControl w:val="false"/>
        <w:tabs>
          <w:tab w:val="left" w:pos="8250" w:leader="none"/>
        </w:tabs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tabs>
          <w:tab w:val="left" w:pos="8250" w:leader="none"/>
        </w:tabs>
        <w:suppressAutoHyphens w:val="true"/>
        <w:ind w:firstLine="709"/>
        <w:jc w:val="both"/>
        <w:textAlignment w:val="baseline"/>
        <w:rPr/>
      </w:pPr>
      <w:r>
        <w:rPr/>
        <w:t>3.1.2. Исчерпывающий перечень административных процедур при предоставлении муниципальной услуги в электронной форме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подведомственной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и (или) Регионального портала;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получение заявителем сведений о ходе выполнения запроса о предоставлении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взаимодействие уполномоченного органа с органами государственной власти, иными органами местного самоуправления, организациями, участвующими в предоставлении муниципальных услуг, предусмотренных частью 1 статьи 1 Федерального закона от 27.07.2010 № 210-ФЗ «Об организации предоставления государственных и муниципальных услуг»: не осуществляется;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5) получение заявителем результата предоставления муниципальной услуги, если иное не установлено федеральным законом;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6) иные действия, необходимые для предоставления муниципальной услуги: не осуществляются.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color w:val="000000"/>
        </w:rPr>
      </w:pPr>
      <w:r>
        <w:rPr/>
        <w:t xml:space="preserve">3.1.3. Исчерпывающий перечень административных процедур, выполняемых </w:t>
      </w:r>
      <w:r>
        <w:rPr>
          <w:color w:val="000000"/>
        </w:rPr>
        <w:t>ОГКУ «Правительство для граждан»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приём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 Ульяновской области, органы местного самоуправления муниципальных образований Ульяновской области, организации, участвующие в предоставлении муниципальных услуг: не осуществляется;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многофункциональных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уполномоченного органа;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5) иные процедуры: </w:t>
      </w:r>
      <w:r>
        <w:rPr>
          <w:u w:val="single"/>
        </w:rPr>
        <w:t xml:space="preserve">осуществляются </w:t>
      </w:r>
      <w:r>
        <w:rPr>
          <w:sz w:val="20"/>
        </w:rPr>
        <w:t xml:space="preserve">                          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6) иные действия, необходимые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3.1.4. Исчерпывающий перечень административных процедур, выполняемых при исправлении допущенных опечаток и (или) ошибок в выданных в результате предоставления муниципальной услуги документах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приём и регистрация заявления об исправлении опечаток и (или) ошибок, допущенных в документах, выданных в результате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рассмотрение поступившего заявления об исправлении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3.2. Порядок выполнения административных процедур при предоставлении муниципальной услуги в уполномоченном органе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3.2.1. Приём и регистрация заявления с необходимыми документами для предоставления муниципальной услуги.</w:t>
      </w:r>
    </w:p>
    <w:p>
      <w:pPr>
        <w:pStyle w:val="Normal"/>
        <w:widowControl w:val="false"/>
        <w:suppressAutoHyphens w:val="true"/>
        <w:ind w:hanging="0"/>
        <w:jc w:val="both"/>
        <w:textAlignment w:val="baseline"/>
        <w:rPr/>
      </w:pPr>
      <w:r>
        <w:rPr>
          <w:u w:val="none"/>
        </w:rPr>
        <w:t xml:space="preserve">   </w:t>
      </w:r>
      <w:r>
        <w:rPr/>
        <w:t>Основанием для начала административной процедуры является поступление заявления и документов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Заявителю, подавшему заявление в уполномоченный орган, выдаётся расписка в получении заявления и прилагаемых к нему документов с указанием их перечня, даты и времени получения.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24"/>
          <w:szCs w:val="24"/>
        </w:rPr>
      </w:pPr>
      <w:r>
        <w:rPr>
          <w:i w:val="false"/>
          <w:iCs w:val="false"/>
          <w:sz w:val="24"/>
          <w:szCs w:val="24"/>
          <w:u w:val="none"/>
          <w:lang w:val="ru-RU"/>
        </w:rPr>
        <w:t>Специалист приемной администрации муниципального образования</w:t>
      </w:r>
      <w:r>
        <w:rPr>
          <w:i/>
          <w:sz w:val="24"/>
          <w:szCs w:val="24"/>
        </w:rPr>
        <w:t xml:space="preserve">   </w:t>
      </w:r>
      <w:r>
        <w:rPr>
          <w:sz w:val="24"/>
          <w:szCs w:val="24"/>
        </w:rPr>
        <w:t xml:space="preserve">уполномоченного органа в течение одного рабочего дня, осуществляет регистрацию 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документов в</w:t>
      </w:r>
      <w:r>
        <w:rPr>
          <w:b w:val="false"/>
          <w:bCs w:val="false"/>
          <w:i/>
          <w:sz w:val="24"/>
          <w:szCs w:val="24"/>
          <w:u w:val="none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  <w:u w:val="none"/>
          <w:lang w:val="ru-RU"/>
        </w:rPr>
        <w:t xml:space="preserve">журнале входящей кореспонденции администрации муниципального образования «Новомалыклинский район» </w:t>
      </w:r>
      <w:r>
        <w:rPr>
          <w:b w:val="false"/>
          <w:bCs w:val="false"/>
          <w:i/>
          <w:sz w:val="24"/>
          <w:szCs w:val="24"/>
          <w:u w:val="none"/>
        </w:rPr>
        <w:t xml:space="preserve"> </w:t>
      </w:r>
      <w:r>
        <w:rPr>
          <w:sz w:val="24"/>
          <w:szCs w:val="24"/>
        </w:rPr>
        <w:t xml:space="preserve"> и передаёт их Руководителю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u w:val="none"/>
        </w:rPr>
      </w:pPr>
      <w:r>
        <w:rPr>
          <w:u w:val="none"/>
        </w:rPr>
        <w:t xml:space="preserve">Руководителю уполномоченного органа в течение одного рабочего со дня получения зарегистрированного заявления с пакетом документов рассматривает документы, визирует и передаёт с поручениями </w:t>
      </w:r>
      <w:r>
        <w:rPr>
          <w:i w:val="false"/>
          <w:iCs w:val="false"/>
          <w:sz w:val="24"/>
          <w:szCs w:val="24"/>
          <w:u w:val="none"/>
          <w:lang w:val="ru-RU"/>
        </w:rPr>
        <w:t xml:space="preserve">начальнику отдела строительства, архитектуры Управления топливно-энергетических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</w:t>
      </w:r>
      <w:r>
        <w:rPr>
          <w:i/>
          <w:u w:val="none"/>
        </w:rPr>
        <w:t xml:space="preserve"> </w:t>
      </w:r>
      <w:r>
        <w:rPr>
          <w:u w:val="none"/>
        </w:rPr>
        <w:t>(далее – специалист) для работы.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Результатом выполнения административной процедуры является передача зарегистрированного заявления с приложенным к нему пакетом документов с визой Руководителя уполномоченного органа для работы.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исполнения административной процедуры – 2 рабочих дня.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 фиксации результата выполнения административной процедуры  является: передача зарегистрированного заявления с приложенным к нему пакетом документов с визой Руководителя уполномоченного органа для работы.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3.2.2. Рассмотрение заявления, проведение проверки представленных документов, формирование и направление межведомственных запросов.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Юридическим основанием для начала административной процедуры является поступление зарегистрированного заявления с приложенными документами специалисту.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i/>
          <w:i/>
          <w:u w:val="single"/>
        </w:rPr>
      </w:pPr>
      <w:r>
        <w:rPr/>
        <w:t>Специалист в день проверки наличия (комплектности) и правильности оформления поступивших документов формирует и направляет межведомственные запросы в органы государственной власти, организации, участвующие в предоставления муниципальной услуги, в течение 2 рабочих дней.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Документ (сведения, содержащиеся в нём) указанный в подпункте 5 подпункта 2.6 настоящего административного регламента запрашивается уполномоченным органом посредством единой системы межведомственного электронного взаимодействия и подключаемый к ней региональной системы межведомственного электронного взаимодействия Ульяновской области в Росреестре.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Срок подготовки и направления ответа на межведомственный запрос </w:t>
        <w:br/>
        <w:t>о представлении документов, указанных в подпункте 5 пункта 2.6 не может превышать         3 рабочих дней.</w:t>
      </w:r>
    </w:p>
    <w:p>
      <w:pPr>
        <w:pStyle w:val="Normal"/>
        <w:ind w:firstLine="709"/>
        <w:jc w:val="both"/>
        <w:rPr/>
      </w:pPr>
      <w:r>
        <w:rPr/>
        <w:t>Специалист проводит проверку указанных в заявлении сведений:</w:t>
      </w:r>
    </w:p>
    <w:p>
      <w:pPr>
        <w:pStyle w:val="Normal"/>
        <w:ind w:firstLine="709"/>
        <w:jc w:val="both"/>
        <w:rPr>
          <w:b/>
          <w:b/>
          <w:i/>
          <w:i/>
          <w:u w:val="single"/>
        </w:rPr>
      </w:pPr>
      <w:r>
        <w:rPr/>
        <w:t xml:space="preserve"> </w:t>
      </w:r>
      <w:r>
        <w:rPr/>
        <w:t>о Лицензии на осуществление деятельности по сохранению объекта культурного наследия в разделе «</w:t>
      </w:r>
      <w:r>
        <w:rPr>
          <w:bCs/>
        </w:rPr>
        <w:t>Реестр лицензий на осуществление деятельности по сохранению объектов культурного наследия»</w:t>
      </w:r>
      <w:r>
        <w:rPr/>
        <w:t xml:space="preserve"> на официальном сайте Министерства культуры Российской Федерации;</w:t>
      </w:r>
    </w:p>
    <w:p>
      <w:pPr>
        <w:pStyle w:val="Normal"/>
        <w:ind w:firstLine="709"/>
        <w:jc w:val="both"/>
        <w:rPr/>
      </w:pPr>
      <w:r>
        <w:rPr/>
        <w:t>о наличии задания на проведение работ по сохранению объекта культурного наследия (находится в распоряжении уполномоченного органа).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Результатом административной процедуры является получение запрашиваемых документов.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7 рабочих дней со дня поступления документов специалисту.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 фиксации результата выполнения административной процедуры является: получение запрашиваемых документов.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3.2.3. Принятие решения, подготовка, согласование и подписание результата предоставления муниципальной услуги.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Юридическим фактом начала административной процедуры является получение запрашиваемых сведений (документов).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Специалист осуществляет проверку документов на предмет отсутствия или наличия основания для отказа в предоставлении муниципальной услуги в соответствии с пунктом 2.8 настоящего Административного регламента.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В случае отсутствия оснований для отказа, указанных в пункте 2.8 настоящего административного регламента, специалист готовит проект письма и проект согласования в двух экземплярах по форме утверждённой Приказом № 1749.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В случае наличия оснований для отказа в предоставлении муниципальной услуги, указанных в пункте 2.8 настоящего административного регламента, специалист осуществляет подготовку проекта письма об отказе в предоставлении муниципальной услуги, с указанием причин отказа, являющихся основанием для принятия такого решения с обязательной ссылкой на пункт 2.8 административного регламента.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Руководитель уполномоченного органа подписывает проект письма и проект согласования, либо проект письма об отказе, после чего передаёт на регистрацию в соответствии с инструкцией по делопроизводству.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Результатом административной процедуры является подписанное Руководителем уполномоченного органа для выдачи письмо и согласование либо письмо об отказе.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7 рабочих дней с даты поступления документов в рамках межведомственного информационного взаимодействия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 фиксации результата выполнения административной процедуры   является: подписанное Руководителем уполномоченного органа для выдачи письмо и согласование либо письмо об отказе.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3.2.4. Уведомление о готовности результата предоставления муниципальной услуги, выдача (направление) результата предоставления муниципальной услуги.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подписанный и зарегистрированный результат предоставления муниципальной услуги.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Специалист уведомляет заявителя о готовности результата посредством телефонной связи по указанному контактному номеру в заявлении и приглашает на выдачу результата, в случае, если данный способ получения результата предоставления муниципальной услуги был выбран заявителем.</w:t>
      </w:r>
    </w:p>
    <w:p>
      <w:pPr>
        <w:pStyle w:val="Normal"/>
        <w:ind w:firstLine="709"/>
        <w:jc w:val="both"/>
        <w:rPr/>
      </w:pPr>
      <w:r>
        <w:rPr/>
        <w:t>Результат предоставления муниципальной услуги, в 1 (одном) экземпляре, выдаётся заявителю должностным лицом, ответственным за делопроизводство, или специалистом.</w:t>
      </w:r>
    </w:p>
    <w:p>
      <w:pPr>
        <w:pStyle w:val="Normal"/>
        <w:ind w:firstLine="709"/>
        <w:jc w:val="both"/>
        <w:rPr/>
      </w:pPr>
      <w:r>
        <w:rPr/>
        <w:t>Результат не позднее чем через три рабочих дня со дня принятия соответствующего решения, направляется в адрес заявителя посредством почтовой связи (электронной почты), в случае, если данный способ получения результата предоставления муниципальной услуги был выбран заявителем в заявлении.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Результатом выполнения административной процедуры является выдача (направление) заявителю документа, являющегося результатом предоставления муниципальной услуги.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3 рабочих дня со дня подписания результата предоставления муниципальной услуги.</w:t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Способ фиксации результата выполнения административной процедуры ̶ регистрация специалистом или должностным лицом, ответственным за делопроизводство факта выдачи согласованной проектной документации заявителю, в Журнале учёта выдачи согласованной проектной документации (по форме утверждённой Приказом № 1749).</w:t>
      </w:r>
    </w:p>
    <w:p>
      <w:pPr>
        <w:pStyle w:val="ConsPlusNormal1"/>
        <w:ind w:firstLine="720"/>
        <w:jc w:val="both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>3.3. Порядок осуществления в электронной форме, в том числе с использованием Единого портала, Регионального портала, административных процедур в соответствии с положениями статьи 10 Федерального закона от 27.07.2010 № 210-ФЗ «Об организации предоставления государственных и муниципальных услуг», а именно:</w:t>
      </w:r>
    </w:p>
    <w:p>
      <w:pPr>
        <w:pStyle w:val="Normal"/>
        <w:widowControl w:val="false"/>
        <w:ind w:firstLine="709"/>
        <w:jc w:val="both"/>
        <w:rPr/>
      </w:pPr>
      <w:r>
        <w:rPr/>
        <w:t>3.3.1. Предоставление в установленном порядке информации заявителям и обеспечение доступа заявителей к сведениям о муниципальных услугах: осуществляется в соответствии с подпунктом 1.3.1.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3.3.2.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подведомственному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и (или) Регионального портала.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Заявитель может подать заявление, подписанное простой электронной подписью, в форме электронного документа через Региональный портал.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 xml:space="preserve">При направлении заявления о предоставлении муниципальной услуги в электронной форме, подписанное простой электронной подписью через Региональный портал, заявитель, не позднее </w:t>
      </w:r>
      <w:r>
        <w:rPr>
          <w:u w:val="single"/>
        </w:rPr>
        <w:t xml:space="preserve">10 дней </w:t>
      </w:r>
      <w:r>
        <w:rPr/>
        <w:t xml:space="preserve">  обязан представить документы, указанные в подпунктах 2.6 настоящего административного регламента,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Представление документов на бумажном носителе не требуется в случае, если документы, указанные в пункте 2.6 настоящего административного регламента, были предоставлены в электронной форме в момент подачи заявления.</w:t>
      </w:r>
    </w:p>
    <w:p>
      <w:pPr>
        <w:pStyle w:val="Normal"/>
        <w:suppressAutoHyphens w:val="true"/>
        <w:ind w:firstLine="540"/>
        <w:jc w:val="both"/>
        <w:rPr/>
      </w:pPr>
      <w:r>
        <w:rPr/>
        <w:t>Документы, направляемые в электронной форме, должны соответствовать следующим требованиям: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/>
      </w:pPr>
      <w:r>
        <w:rPr/>
        <w:t xml:space="preserve">Документы направляются в виде отдельных файлов в формате doc, docx, odt, pdf, </w:t>
      </w:r>
      <w:r>
        <w:rPr>
          <w:lang w:val="en-US"/>
        </w:rPr>
        <w:t>tiff</w:t>
      </w:r>
      <w:r>
        <w:rPr/>
        <w:t xml:space="preserve">, </w:t>
      </w:r>
      <w:r>
        <w:rPr>
          <w:lang w:val="en-US"/>
        </w:rPr>
        <w:t>jpeg</w:t>
      </w:r>
      <w:r>
        <w:rPr/>
        <w:t xml:space="preserve"> (</w:t>
      </w:r>
      <w:r>
        <w:rPr>
          <w:lang w:val="en-US"/>
        </w:rPr>
        <w:t>jpg</w:t>
      </w:r>
      <w:r>
        <w:rPr/>
        <w:t xml:space="preserve">), xls, xlsx.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/>
      </w:pPr>
      <w:r>
        <w:rPr/>
        <w:t>Количество файлов должно соответствовать количеству документов, а наименование файла должно позволять идентифицировать документ.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/>
      </w:pPr>
      <w:r>
        <w:rPr/>
        <w:t xml:space="preserve">Качество представляемых в электронной форме документов должно позволять в полном объеме прочитать текст документа, распознать реквизиты документа должна быть обеспечена сохранность всех аутентичных признаков подлинности, а именно: графической подписи лица, печати, углового штампа бланка.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/>
      </w:pPr>
      <w:r>
        <w:rPr/>
        <w:t>Документы в электронной форме, прикладываемые к заявлению, подписываются с использованием электронной подписи (усиленной квалифицированной электронной подписи) лицами, обладающими полномочиями на их подписание в соответствии с законодательством Российской Федерации.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3.3.3. Получение заявителем сведений о ходе выполнения запроса о предоставлении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Сведения о ходе выполнения запроса о предоставлении муниципальной услуги заявитель может получить путём отслеживания статуса заявления через Региональный портал в личном кабинете заявителя.</w:t>
      </w:r>
    </w:p>
    <w:p>
      <w:pPr>
        <w:pStyle w:val="Normal"/>
        <w:widowControl w:val="false"/>
        <w:suppressAutoHyphens w:val="true"/>
        <w:ind w:firstLine="709"/>
        <w:jc w:val="both"/>
        <w:rPr/>
      </w:pPr>
      <w:r>
        <w:rPr/>
        <w:t>3.3.4. Получение заявителем результата предоставления муниципальной услуги, если иное не установлено федеральным законом.</w:t>
      </w:r>
    </w:p>
    <w:p>
      <w:pPr>
        <w:pStyle w:val="Normal"/>
        <w:widowControl w:val="false"/>
        <w:ind w:firstLine="709"/>
        <w:jc w:val="both"/>
        <w:rPr/>
      </w:pPr>
      <w:r>
        <w:rPr/>
        <w:t>Заявитель может получить результат предоставления муниципальной услуги через Региональный портал (если данный способ выбран при подаче заявления, а также если документы, указанные в подпункте 3 пункта 2.6 настоящего административного регламента были предоставлены в электронной форме в момент подачи заявления). Результат предоставления муниципальной услуги подписывается усиленной квалифицированной электронной подписью Руководителем уполномоченного органа и направляется в формате pdf, jpg, tiff в личный кабинет заявителя на Региональном портале, одновременно с уведомлением о результате предоставления муниципальной услуги.</w:t>
      </w:r>
    </w:p>
    <w:p>
      <w:pPr>
        <w:pStyle w:val="Normal"/>
        <w:widowControl w:val="false"/>
        <w:ind w:firstLine="709"/>
        <w:jc w:val="both"/>
        <w:rPr/>
      </w:pPr>
      <w:r>
        <w:rPr/>
        <w:t>Если в качестве способа получения результата был выбран уполномоченный орган, то в личный кабинет заявителя на Региональном портале направляется уведомление о результате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>3.4. Порядок выполнения административных процедур ОГКУ «Правительство для граждан»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3.4.1.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Информирование заявителей о порядке предоставления муниципальной услуги осуществляется путём: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размещения материалов на информационных стендах или иных источниках информирования, содержащих актуальную и исчерпывающую информацию, необходимую для получения государственной услуги, оборудованных в секторе информирования и ожидания или в секторе приёма заявителей в помещениях ОГКУ «Правительство для граждан»;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личного обращения заявителя;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по справочному телефону.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Информацию о ходе выполнения запроса заявитель может получить лично или по справочному телефону ОГКУ «Правительство для граждан» (8422) 37-31-31.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/>
        <w:t>Консультирование заявителей о порядке предоставления муниципальной услуги в 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3.4.2.</w:t>
        <w:tab/>
        <w:t>Приём запросов заявителей о предоставлении муниципальной услуги и иных документов, необходимых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поступление заявления и документов в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Заявителю, подавшему заявление, выдаётся расписка (опись) в получении заявления и прилагаемых к нему документов с указанием их перечня, даты и времени получения.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ОГКУ «Правительство для граждан» обеспечивает передачу заявлений на бумажном носителе с приложением всех принятых документов по реестру в уполномоченный орган в срок не позднее рабочего дня, следующего за днём приёма документов в ОГКУ «Правительство для граждан» от заявителя.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Уполномоченный орган обеспечивает регистрацию заявления, принятого от ОГКУ «Правительство для граждан» в день поступления.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Днём приёма представленных заявителем заявления и необходимых документов является день получения таких заявлений и документов уполномоченным органом от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3.4.3.</w:t>
      </w:r>
      <w:r>
        <w:rPr>
          <w:rFonts w:ascii="Century" w:hAnsi="Century"/>
        </w:rPr>
        <w:t xml:space="preserve"> </w:t>
      </w:r>
      <w:r>
        <w:rPr/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полученное от уполномоченного органа подписанный результат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Уполномоченный орган обеспечивает передачу результата муниципальной услуги в ОГКУ «Правительство для граждан» не позднее 1 рабочего дня до окончания срока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ОГКУ «Правительство для граждан» обеспечивает хранение полученных от уполномоченного органа документов, предназначенных для выдачи заявителю (представителю заявителя) в течение 30 календарных дней со дня получения таких документов.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личном обращении заявителя (представителя заявителя) специалист ОГКУ «Правительство для граждан», ответственный за выдачу документов, обеспечивает выдачу документов по результатам предоставления муниципальной услуги</w:t>
      </w:r>
      <w:r>
        <w:rPr>
          <w:bCs/>
        </w:rPr>
        <w:t xml:space="preserve"> при предъявлении заявителем документа, удостоверяющего личность, в случае обращения представителя заявителя, также наличие документа, подтверждающего его полномочия, с проставлением подписи в расписке (описи)</w:t>
      </w:r>
      <w:r>
        <w:rPr/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 случае, если заявитель не получил результат муниципальной услуги по истечении тридцатидневного срока, ОГКУ «Правительство для граждан» передаёт по реестру невостребованные документы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3.4.4. Иные процедуры.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3.4.5. Иные действия.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Представление интересов уполномоченного органа при взаимодействии с заявителями и предоставление интересов заявителя при взаимодействии с уполномоченным органом.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3.5. Порядок исправления допущенных опечаток и (или) ошибок в выданных в результате предоставления муниципальной услуги документах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3.5.1. Приём и регистрация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 случае выявления заявителем допущенных опечаток и (или) ошибок в выданном в результате предоставления муниципальной услуги документе (далее – опечатки и (или) ошибки),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(далее – заявление).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/>
        <w:t>Основанием для начала административной процедуры по исправлению опечаток и (или) ошибок, является поступление в уполномоченный орган заявления</w:t>
      </w:r>
      <w:r>
        <w:rPr>
          <w:b/>
        </w:rPr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обращении за исправлением опечаток и (или) ошибок заявитель представляет: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документы, имеющие юридическую силу содержащие правильные данные;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выданный уполномоченным органом документ, в котором содержатся допущенные опечатки и (или) ошибки.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в свободной форме должно содержать: фамилию, имя, отчество (последнее – при наличии) заявителя, почтовый индекс, адрес, контактный телефон, указание способа информирования о готовности результата, способ получения результата (лично, почтовой связью).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и документ, в котором содержатся опечатки и (или) ошибки, представляются следующими способами: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лично (заявителем представляются оригиналы документов с опечатками и (или) ошибками, специалистом делаются копии этих документов);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через организацию почтовой связи (заявителем направляются копии документов с опечатками и (или) ошибками).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Приём и регистрация заявления осуществляется в соответствии с пунктом 3.2.1 настоящего Административного регламента.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1 рабочий день.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3.5.2. Рассмотрение поступившего заявления, выдача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зарегистрированное заявление и представленные документы.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с визой Руководителя уполномоченного органа передается на исполнение специалисту.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Специалист рассматривает заявление и прилагаемые документы и приступает к исправлению опечаток и (или) ошибок, подготовке нового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исправлении опечаток и (или) ошибок не допускается: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изменение содержания документов, являющихся результатом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Оформление нового исправленного документа осуществляется в порядке, установленном в подпункте 3.2.4 пункта 3.2 настоящего административного регламента.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не более 5 рабочих дней со дня поступления в уполномоченный орган заявления.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Результатом выполнения административной процедуры является новый исправленный документ.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Выдача заявителю нового исправленного документа осуществляется в течение одного рабочего дня.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Способом фиксации результата процедуры является выдача нового исправленного результата предоставления муниципальной услуги, подписанного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Оригинал документа, в котором содержатся допущенные опечатки и (или) ошибки, после выдачи заявителю нового исправленного документа</w:t>
      </w:r>
      <w:r>
        <w:rPr>
          <w:rFonts w:ascii="Century" w:hAnsi="Century"/>
        </w:rPr>
        <w:t xml:space="preserve"> </w:t>
      </w:r>
      <w:r>
        <w:rPr>
          <w:rFonts w:ascii="Century" w:hAnsi="Century"/>
          <w:i w:val="false"/>
          <w:iCs w:val="false"/>
          <w:u w:val="single"/>
        </w:rPr>
        <w:t xml:space="preserve">находится в Администрации муниципального образования «Новомалыклинский район»                                                           </w:t>
      </w:r>
    </w:p>
    <w:p>
      <w:pPr>
        <w:pStyle w:val="ConsPlus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</w:rPr>
      </w:pPr>
      <w:r>
        <w:rPr>
          <w:b/>
        </w:rPr>
        <w:t>4. Формы контроля за исполнением административного регламента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</w:rPr>
      </w:pPr>
      <w:r>
        <w:rPr>
          <w:rFonts w:ascii="Century" w:hAnsi="Century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>4.1. Порядок осуществления текущего контроля за соблюдением и исполнением ответственными должностными лицами, муниципальными служащими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4.1.1. Текущий контроль за соблюдением и исполнением должностным лицом, предоставляющим муниципальную услугу,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16"/>
          <w:szCs w:val="16"/>
        </w:rPr>
        <w:t xml:space="preserve">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начальником отдела строительства, архитектуры Управления топливно-энергетических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                                                                                       . </w:t>
      </w:r>
      <w:r>
        <w:rPr>
          <w:i/>
          <w:iCs w:val="false"/>
          <w:sz w:val="24"/>
          <w:szCs w:val="24"/>
          <w:u w:val="single"/>
          <w:lang w:val="ru-RU"/>
        </w:rPr>
        <w:t xml:space="preserve">                                                                                           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4.2.1. В целях осуществления контроля за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уполномоченным органом проводят проверки по полноте и качеству предоставления муниципальной услуги структурным подразделением уполномоченного органа.</w:t>
      </w:r>
    </w:p>
    <w:p>
      <w:pPr>
        <w:pStyle w:val="Normal"/>
        <w:widowControl w:val="false"/>
        <w:suppressAutoHyphens w:val="true"/>
        <w:ind w:hanging="0"/>
        <w:jc w:val="both"/>
        <w:textAlignment w:val="baseline"/>
        <w:rPr/>
      </w:pPr>
      <w:r>
        <w:rPr/>
        <w:t xml:space="preserve">  </w:t>
      </w:r>
      <w:r>
        <w:rPr/>
        <w:t>Проверки полноты и качества предоставления муниципальной услуги осуществляются на основании</w:t>
      </w:r>
      <w:r>
        <w:rPr>
          <w:sz w:val="16"/>
          <w:szCs w:val="16"/>
        </w:rPr>
        <w:t xml:space="preserve"> </w:t>
      </w:r>
      <w:bookmarkStart w:id="4" w:name="__DdeLink__2007_2028654096"/>
      <w:r>
        <w:rPr>
          <w:sz w:val="24"/>
          <w:szCs w:val="24"/>
          <w:u w:val="single"/>
          <w:lang w:val="ru-RU"/>
        </w:rPr>
        <w:t xml:space="preserve">постановления администрации муниципального образования «Новомалыклинский район» от 14.11.2012 № 665  «Об утверждении Положения о проведении мониторинга качества  и  доступности  предоставления  муниципальных  услуг в администрации муниципального образования «Новомалыклинский район». </w:t>
      </w:r>
      <w:r>
        <w:rPr>
          <w:rFonts w:eastAsia="Times New Roman" w:cs="Times New Roman"/>
          <w:sz w:val="24"/>
          <w:szCs w:val="24"/>
          <w:u w:val="single"/>
          <w:lang w:val="ru-RU"/>
        </w:rPr>
        <w:t>Начальником</w:t>
      </w:r>
      <w:r>
        <w:rPr>
          <w:rFonts w:eastAsia="Lucida Sans Unicode" w:cs="Arial"/>
          <w:sz w:val="24"/>
          <w:szCs w:val="24"/>
          <w:u w:val="single"/>
          <w:lang w:val="ru-RU"/>
        </w:rPr>
        <w:t xml:space="preserve"> </w:t>
      </w:r>
      <w:bookmarkEnd w:id="4"/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>отдела  правового  обеспечения, муниципальной службы, кадров и архивного дела администрации муниципального образования «Новомалыклинский район»                                                         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4.2.2. Проверки могут быть плановыми и внеплановыми.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Плановые проверки проводятся на основании планов работы структурного подразделения уполномоченного органа с периодичностью</w:t>
      </w:r>
      <w:r>
        <w:rPr>
          <w:i/>
          <w:sz w:val="20"/>
        </w:rPr>
        <w:t xml:space="preserve"> </w:t>
      </w:r>
      <w:r>
        <w:rPr>
          <w:i w:val="false"/>
          <w:iCs w:val="false"/>
          <w:sz w:val="20"/>
          <w:u w:val="single"/>
        </w:rPr>
        <w:t xml:space="preserve"> </w:t>
      </w:r>
      <w:r>
        <w:rPr>
          <w:i w:val="false"/>
          <w:iCs w:val="false"/>
          <w:sz w:val="24"/>
          <w:szCs w:val="24"/>
          <w:u w:val="single"/>
        </w:rPr>
        <w:t>1 раз в год.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4.3.1. 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4.3.2. Должностное лицо несёт персональную ответственность за предоставление муниципальной услуги, соблюдение сроков и порядка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4.3.3. 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4.4.1. Порядок и формы контроля за предоставлением муниципальной услуги должны отвечать требованиям непрерывности и действенности (эффективности)  </w:t>
      </w:r>
      <w:r>
        <w:rPr>
          <w:sz w:val="24"/>
          <w:szCs w:val="24"/>
          <w:u w:val="single"/>
        </w:rPr>
        <w:t>н</w:t>
      </w:r>
      <w:r>
        <w:rPr>
          <w:rFonts w:eastAsia="Times New Roman" w:cs="Times New Roman"/>
          <w:sz w:val="24"/>
          <w:szCs w:val="24"/>
          <w:u w:val="single"/>
          <w:lang w:val="ru-RU"/>
        </w:rPr>
        <w:t>ачальником</w:t>
      </w:r>
      <w:r>
        <w:rPr>
          <w:rFonts w:eastAsia="Lucida Sans Unicode" w:cs="Arial"/>
          <w:sz w:val="24"/>
          <w:szCs w:val="24"/>
          <w:u w:val="single"/>
          <w:lang w:val="ru-RU"/>
        </w:rPr>
        <w:t xml:space="preserve"> </w:t>
      </w:r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>отдела  правового  обеспечения, муниципальной службы, кадров и архивного дела администрации муниципального образования «Новомалыклинский район»</w:t>
      </w:r>
      <w:r>
        <w:rPr>
          <w:rFonts w:eastAsia="Lucida Sans Unicode" w:cs="Arial"/>
          <w:color w:val="000000"/>
          <w:sz w:val="24"/>
          <w:szCs w:val="24"/>
          <w:u w:val="none"/>
          <w:lang w:val="ru-RU"/>
        </w:rPr>
        <w:t xml:space="preserve"> </w:t>
      </w:r>
      <w:r>
        <w:rPr/>
        <w:t>осуществляется анализ  результатов проведённых проверок предоставления муниципальной услуги, на основании которого должны приниматься необходимые меры по устранению недостатков в организации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4.4.2. 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>
      <w:pPr>
        <w:pStyle w:val="Normal"/>
        <w:widowControl w:val="false"/>
        <w:suppressAutoHyphens w:val="true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jc w:val="center"/>
        <w:textAlignment w:val="baseline"/>
        <w:rPr>
          <w:rFonts w:cs="Century"/>
          <w:b/>
          <w:b/>
        </w:rPr>
      </w:pPr>
      <w:r>
        <w:rPr>
          <w:b/>
        </w:rPr>
        <w:br/>
      </w:r>
      <w:r>
        <w:rPr>
          <w:rFonts w:cs="Century"/>
          <w:b/>
        </w:rPr>
        <w:t>5. Досудебный (внесудебный) порядок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20"/>
        </w:rPr>
      </w:pPr>
      <w:r>
        <w:rPr>
          <w:sz w:val="20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Заявитель вправе подать жалобу на действие (бездействие) и (или) решение, принятое (осуществлённое) в ходе предоставления муниципальной услуги уполномоченным органом, его должностным лицом, либо муниципальным служащим, а также работника                 ОГКУ «Правительство для граждан» (далее – жалоба).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действие (бездействие) Руководителя уполномоченного органа рассматриваются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действия (бездействие) работника ОГКУ «Правительство для граждан» рассматриваются руководителем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действия (бездействие) руководителя                          ОГКУ «Правительство для граждан» рассматриваются Правительством Ульяновской области.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20"/>
        </w:rPr>
      </w:pPr>
      <w:r>
        <w:rPr>
          <w:sz w:val="20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5.3. Способы информирования заявителей о порядке подачи и рассмотрения жалобы, в том числе с использованием Единого портала, Регионального портала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Информацию о порядке подачи и рассмотрения жалобы заявители могут получить на информационных стендах в местах предоставления муниципальной услуги, на официальном сайте уполномоченного органа, на Едином портале, Региональном портале.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Кодекс Ульяновской области об административных правонарушениях;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Федеральный закон от 27.07.2010 № 210-ФЗ «Об организации предоставления государственных и муниципальных услуг»;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постановление Правительства Российской Федерации от 20.11.2012 № 1198             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 </w:t>
      </w:r>
      <w:r>
        <w:rPr>
          <w:u w:val="none"/>
        </w:rPr>
        <w:t>п</w:t>
      </w:r>
      <w:r>
        <w:rPr>
          <w:sz w:val="24"/>
          <w:szCs w:val="24"/>
          <w:u w:val="none"/>
          <w:lang w:val="ru-RU"/>
        </w:rPr>
        <w:t xml:space="preserve">остановление администрации муниципального образования «Новомалыклинский район» от 16.11.2012  № 671 «Об утверждении Положения об особенностях подачи и рассмотрения жалоб на решения и (или) действия (бездействия) администрации муниципального образования «Новомалыклинский район» Ульяновской области, ее отраслевых (функциональных) органов и их должностных лиц, муниципальных служащих при предоставлении муниципальных услуг».                                                                                          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5.5. Информация, указанная в пунктах 5.1 </w:t>
      </w:r>
      <w:r>
        <w:rPr>
          <w:shd w:fill="FFFFFF" w:val="clear"/>
        </w:rPr>
        <w:t>–</w:t>
      </w:r>
      <w:r>
        <w:rPr/>
        <w:t xml:space="preserve"> 5.4 настоящего административного регламента, размещена на официальном сайте уполномоченного органа</w:t>
      </w:r>
      <w:r>
        <w:rPr>
          <w:i/>
        </w:rPr>
        <w:t xml:space="preserve">, </w:t>
      </w:r>
      <w:r>
        <w:rPr/>
        <w:t>Едином портале, Региональном портале.</w:t>
        <w:tab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 </w:t>
      </w:r>
      <w:hyperlink r:id="rId5">
        <w:r>
          <w:rPr>
            <w:rStyle w:val="Style18"/>
            <w:sz w:val="24"/>
            <w:szCs w:val="24"/>
            <w:u w:val="single"/>
            <w:lang w:val="ru-RU"/>
          </w:rPr>
          <w:t>http://nmalykla.ulregion.ru/admreformi/</w:t>
        </w:r>
      </w:hyperlink>
      <w:r>
        <w:rPr>
          <w:rStyle w:val="Style18"/>
          <w:sz w:val="24"/>
          <w:szCs w:val="24"/>
          <w:u w:val="none"/>
          <w:lang w:val="ru-RU"/>
        </w:rPr>
        <w:t xml:space="preserve"> </w:t>
      </w:r>
      <w:r>
        <w:rPr/>
        <w:t xml:space="preserve"> </w:t>
      </w:r>
    </w:p>
    <w:sectPr>
      <w:headerReference w:type="default" r:id="rId6"/>
      <w:type w:val="nextPage"/>
      <w:pgSz w:w="11906" w:h="16838"/>
      <w:pgMar w:left="1701" w:right="567" w:header="709" w:top="1134" w:footer="0" w:bottom="1134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Century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16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sz w:val="24"/>
        <w:b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720" w:hanging="360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a0ba0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semiHidden/>
    <w:qFormat/>
    <w:locked/>
    <w:rsid w:val="009710a2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qFormat/>
    <w:rsid w:val="006a0ba0"/>
    <w:rPr>
      <w:rFonts w:cs="Times New Roman"/>
    </w:rPr>
  </w:style>
  <w:style w:type="character" w:styleId="Style15" w:customStyle="1">
    <w:name w:val="Текст сноски Знак"/>
    <w:basedOn w:val="DefaultParagraphFont"/>
    <w:link w:val="a8"/>
    <w:uiPriority w:val="99"/>
    <w:semiHidden/>
    <w:qFormat/>
    <w:locked/>
    <w:rsid w:val="00a17d88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qFormat/>
    <w:rsid w:val="00a17d88"/>
    <w:rPr>
      <w:rFonts w:cs="Times New Roman"/>
      <w:vertAlign w:val="superscript"/>
    </w:rPr>
  </w:style>
  <w:style w:type="character" w:styleId="Style16" w:customStyle="1">
    <w:name w:val="Основной текст Знак"/>
    <w:basedOn w:val="DefaultParagraphFont"/>
    <w:link w:val="ab"/>
    <w:uiPriority w:val="99"/>
    <w:qFormat/>
    <w:locked/>
    <w:rsid w:val="00a17d88"/>
    <w:rPr>
      <w:rFonts w:cs="Times New Roman"/>
      <w:sz w:val="24"/>
      <w:lang w:val="ru-RU" w:eastAsia="ru-RU"/>
    </w:rPr>
  </w:style>
  <w:style w:type="character" w:styleId="ConsPlusNormal" w:customStyle="1">
    <w:name w:val="ConsPlusNormal Знак"/>
    <w:link w:val="ConsPlusNormal"/>
    <w:uiPriority w:val="99"/>
    <w:qFormat/>
    <w:locked/>
    <w:rsid w:val="00a17d88"/>
    <w:rPr>
      <w:sz w:val="22"/>
      <w:lang w:val="ru-RU" w:eastAsia="ru-RU"/>
    </w:rPr>
  </w:style>
  <w:style w:type="character" w:styleId="Style17" w:customStyle="1">
    <w:name w:val="Обычный (веб) Знак"/>
    <w:link w:val="a6"/>
    <w:uiPriority w:val="99"/>
    <w:qFormat/>
    <w:locked/>
    <w:rsid w:val="00a17d88"/>
    <w:rPr>
      <w:sz w:val="24"/>
      <w:lang w:val="ru-RU" w:eastAsia="ru-RU"/>
    </w:rPr>
  </w:style>
  <w:style w:type="character" w:styleId="Style18">
    <w:name w:val="Интернет-ссылка"/>
    <w:basedOn w:val="DefaultParagraphFont"/>
    <w:uiPriority w:val="99"/>
    <w:rsid w:val="00ea4a23"/>
    <w:rPr>
      <w:rFonts w:cs="Times New Roman"/>
      <w:color w:val="0000FF"/>
      <w:u w:val="single"/>
    </w:rPr>
  </w:style>
  <w:style w:type="character" w:styleId="Style19" w:customStyle="1">
    <w:name w:val="Гипертекстовая ссылка"/>
    <w:uiPriority w:val="99"/>
    <w:qFormat/>
    <w:rsid w:val="00ae0f80"/>
    <w:rPr>
      <w:color w:val="008000"/>
    </w:rPr>
  </w:style>
  <w:style w:type="character" w:styleId="Style20" w:customStyle="1">
    <w:name w:val="Текст выноски Знак"/>
    <w:basedOn w:val="DefaultParagraphFont"/>
    <w:link w:val="af0"/>
    <w:uiPriority w:val="99"/>
    <w:semiHidden/>
    <w:qFormat/>
    <w:locked/>
    <w:rsid w:val="009710a2"/>
    <w:rPr>
      <w:rFonts w:cs="Times New Roman"/>
      <w:sz w:val="2"/>
    </w:rPr>
  </w:style>
  <w:style w:type="character" w:styleId="Style21" w:customStyle="1">
    <w:name w:val="Нижний колонтитул Знак"/>
    <w:basedOn w:val="DefaultParagraphFont"/>
    <w:link w:val="af2"/>
    <w:uiPriority w:val="99"/>
    <w:semiHidden/>
    <w:qFormat/>
    <w:locked/>
    <w:rsid w:val="009710a2"/>
    <w:rPr>
      <w:rFonts w:cs="Times New Roman"/>
      <w:sz w:val="24"/>
    </w:rPr>
  </w:style>
  <w:style w:type="character" w:styleId="Doctitleimportant" w:customStyle="1">
    <w:name w:val="doc__title_important"/>
    <w:basedOn w:val="DefaultParagraphFont"/>
    <w:uiPriority w:val="99"/>
    <w:qFormat/>
    <w:rsid w:val="00df31f5"/>
    <w:rPr>
      <w:rFonts w:cs="Times New Roman"/>
    </w:rPr>
  </w:style>
  <w:style w:type="character" w:styleId="ListLabel1">
    <w:name w:val="ListLabel 1"/>
    <w:qFormat/>
    <w:rPr>
      <w:rFonts w:cs="Times New Roman"/>
      <w:b/>
      <w:sz w:val="24"/>
    </w:rPr>
  </w:style>
  <w:style w:type="character" w:styleId="ListLabel2">
    <w:name w:val="ListLabel 2"/>
    <w:qFormat/>
    <w:rPr>
      <w:rFonts w:cs="Times New Roman"/>
      <w:b/>
      <w:sz w:val="24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eastAsia="Times New Roman"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eastAsia="Times New Roman"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  <w:b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  <w:b/>
      <w:sz w:val="24"/>
    </w:rPr>
  </w:style>
  <w:style w:type="character" w:styleId="ListLabel110">
    <w:name w:val="ListLabel 110"/>
    <w:qFormat/>
    <w:rPr>
      <w:rFonts w:cs="Times New Roman"/>
      <w:b/>
      <w:sz w:val="24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  <w:b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  <w:b/>
      <w:sz w:val="24"/>
    </w:rPr>
  </w:style>
  <w:style w:type="character" w:styleId="ListLabel137">
    <w:name w:val="ListLabel 137"/>
    <w:qFormat/>
    <w:rPr>
      <w:rFonts w:cs="Times New Roman"/>
      <w:b/>
      <w:sz w:val="24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  <w:b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paragraph" w:styleId="Style22" w:customStyle="1">
    <w:name w:val="Заголовок"/>
    <w:basedOn w:val="Normal"/>
    <w:next w:val="Style23"/>
    <w:uiPriority w:val="99"/>
    <w:qFormat/>
    <w:rsid w:val="00250b30"/>
    <w:pPr>
      <w:widowControl w:val="false"/>
      <w:bidi w:val="0"/>
      <w:jc w:val="left"/>
    </w:pPr>
    <w:rPr>
      <w:b/>
      <w:bCs/>
      <w:sz w:val="28"/>
      <w:szCs w:val="28"/>
    </w:rPr>
  </w:style>
  <w:style w:type="paragraph" w:styleId="Style23">
    <w:name w:val="Body Text"/>
    <w:basedOn w:val="Normal"/>
    <w:link w:val="ac"/>
    <w:uiPriority w:val="99"/>
    <w:rsid w:val="00a17d88"/>
    <w:pPr>
      <w:spacing w:before="0" w:after="120"/>
    </w:pPr>
    <w:rPr>
      <w:szCs w:val="20"/>
    </w:rPr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Mangal"/>
    </w:rPr>
  </w:style>
  <w:style w:type="paragraph" w:styleId="Style27">
    <w:name w:val="Header"/>
    <w:basedOn w:val="Normal"/>
    <w:link w:val="a4"/>
    <w:uiPriority w:val="99"/>
    <w:rsid w:val="006a0ba0"/>
    <w:pPr>
      <w:tabs>
        <w:tab w:val="center" w:pos="4677" w:leader="none"/>
        <w:tab w:val="right" w:pos="9355" w:leader="none"/>
      </w:tabs>
    </w:pPr>
    <w:rPr>
      <w:szCs w:val="20"/>
    </w:rPr>
  </w:style>
  <w:style w:type="paragraph" w:styleId="ConsPlusNormal1" w:customStyle="1">
    <w:name w:val="ConsPlusNormal"/>
    <w:link w:val="ConsPlusNormal0"/>
    <w:uiPriority w:val="99"/>
    <w:qFormat/>
    <w:rsid w:val="006a0ba0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2"/>
      <w:lang w:val="ru-RU" w:eastAsia="ru-RU" w:bidi="ar-SA"/>
    </w:rPr>
  </w:style>
  <w:style w:type="paragraph" w:styleId="NormalWeb">
    <w:name w:val="Normal (Web)"/>
    <w:basedOn w:val="Normal"/>
    <w:link w:val="a7"/>
    <w:uiPriority w:val="99"/>
    <w:qFormat/>
    <w:rsid w:val="00a17d88"/>
    <w:pPr>
      <w:spacing w:before="120" w:after="24"/>
    </w:pPr>
    <w:rPr>
      <w:szCs w:val="20"/>
    </w:rPr>
  </w:style>
  <w:style w:type="paragraph" w:styleId="ConsPlusTitle" w:customStyle="1">
    <w:name w:val="ConsPlusTitle"/>
    <w:uiPriority w:val="99"/>
    <w:qFormat/>
    <w:rsid w:val="00a17d88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9"/>
    <w:uiPriority w:val="99"/>
    <w:semiHidden/>
    <w:qFormat/>
    <w:rsid w:val="00a17d88"/>
    <w:pPr/>
    <w:rPr>
      <w:sz w:val="20"/>
      <w:szCs w:val="20"/>
    </w:rPr>
  </w:style>
  <w:style w:type="paragraph" w:styleId="ConsPlusNonformat" w:customStyle="1">
    <w:name w:val="ConsPlusNonformat"/>
    <w:uiPriority w:val="99"/>
    <w:qFormat/>
    <w:rsid w:val="00a17d88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1" w:customStyle="1">
    <w:name w:val="Без интервала1"/>
    <w:uiPriority w:val="99"/>
    <w:qFormat/>
    <w:rsid w:val="009e6d31"/>
    <w:pPr>
      <w:widowControl/>
      <w:bidi w:val="0"/>
      <w:spacing w:lineRule="auto" w:line="276"/>
      <w:ind w:firstLine="567"/>
      <w:jc w:val="both"/>
    </w:pPr>
    <w:rPr>
      <w:rFonts w:ascii="Times New Roman" w:hAnsi="Times New Roman" w:eastAsia="Times New Roman" w:cs="Times New Roman"/>
      <w:color w:val="00000A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af1"/>
    <w:uiPriority w:val="99"/>
    <w:semiHidden/>
    <w:qFormat/>
    <w:rsid w:val="00457e56"/>
    <w:pPr/>
    <w:rPr>
      <w:sz w:val="2"/>
      <w:szCs w:val="20"/>
    </w:rPr>
  </w:style>
  <w:style w:type="paragraph" w:styleId="Style28">
    <w:name w:val="Footer"/>
    <w:basedOn w:val="Normal"/>
    <w:link w:val="af3"/>
    <w:uiPriority w:val="99"/>
    <w:rsid w:val="003d7ff2"/>
    <w:pPr>
      <w:tabs>
        <w:tab w:val="center" w:pos="4677" w:leader="none"/>
        <w:tab w:val="right" w:pos="9355" w:leader="none"/>
      </w:tabs>
    </w:pPr>
    <w:rPr>
      <w:szCs w:val="20"/>
    </w:rPr>
  </w:style>
  <w:style w:type="paragraph" w:styleId="ConsPlusCell" w:customStyle="1">
    <w:name w:val="ConsPlusCell"/>
    <w:uiPriority w:val="99"/>
    <w:qFormat/>
    <w:rsid w:val="00844a9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3678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a17d88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hyperlink" Target="https://pgu.ulregion.ru/" TargetMode="External"/><Relationship Id="rId4" Type="http://schemas.openxmlformats.org/officeDocument/2006/relationships/hyperlink" Target="consultantplus://offline/ref=C7D8D036D43CD0AC273C40ED7E31795A2BADF5FDC3CEC3B487D2F49176621E52A8B2FEB2D0F1FEE83FfCM" TargetMode="External"/><Relationship Id="rId5" Type="http://schemas.openxmlformats.org/officeDocument/2006/relationships/hyperlink" Target="http://nmalykla.ulregion.ru/admreformi/" TargetMode="External"/><Relationship Id="rId6" Type="http://schemas.openxmlformats.org/officeDocument/2006/relationships/header" Target="head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07B04-2849-437D-BF45-C400BFE6F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Application>LibreOffice/5.2.1.2$Windows_x86 LibreOffice_project/31dd62db80d4e60af04904455ec9c9219178d620</Application>
  <Pages>16</Pages>
  <Words>5384</Words>
  <Characters>43188</Characters>
  <CharactersWithSpaces>49140</CharactersWithSpaces>
  <Paragraphs>269</Paragraphs>
  <Company>work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2019-03-04T14:15:00Z</dcterms:created>
  <dc:creator>fedotova_iv</dc:creator>
  <dc:description/>
  <dc:language>ru-RU</dc:language>
  <cp:lastModifiedBy/>
  <cp:lastPrinted>2019-07-09T14:49:46Z</cp:lastPrinted>
  <dcterms:modified xsi:type="dcterms:W3CDTF">2019-08-29T10:53:56Z</dcterms:modified>
  <cp:revision>31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work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