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567"/>
        <w:jc w:val="center"/>
        <w:rPr/>
      </w:pPr>
      <w:r>
        <w:rPr>
          <w:rStyle w:val="Strong"/>
          <w:rFonts w:ascii="Times New Roman" w:hAnsi="Times New Roman"/>
          <w:b/>
          <w:bCs/>
          <w:color w:val="000000"/>
          <w:sz w:val="28"/>
          <w:szCs w:val="28"/>
        </w:rPr>
        <w:t xml:space="preserve">Отчёт об исполнении показателей программы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br/>
        <w:t xml:space="preserve">«Развитие и поддержка малого и среднего предпринимательства в муниципальном образовании «Новомалыклинский район» </w:t>
      </w:r>
    </w:p>
    <w:p>
      <w:pPr>
        <w:pStyle w:val="NoSpacing"/>
        <w:ind w:firstLine="567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567"/>
        <w:rPr/>
      </w:pPr>
      <w:r>
        <w:rPr>
          <w:rFonts w:ascii="Times New Roman" w:hAnsi="Times New Roman"/>
          <w:sz w:val="28"/>
          <w:szCs w:val="28"/>
        </w:rPr>
        <w:t>Программа утверждена постановлением администрации МО «Новомалыклинский район» 23.12.2021г №753.</w:t>
      </w:r>
    </w:p>
    <w:p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567"/>
        <w:jc w:val="center"/>
        <w:rPr/>
      </w:pPr>
      <w:r>
        <w:rPr>
          <w:rFonts w:ascii="Times New Roman" w:hAnsi="Times New Roman"/>
          <w:sz w:val="28"/>
          <w:szCs w:val="28"/>
        </w:rPr>
        <w:t>По состоянию на 01.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pStyle w:val="Standard"/>
        <w:ind w:hanging="0"/>
        <w:rPr>
          <w:rFonts w:ascii="Times New Roman" w:hAnsi="Times New Roman"/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Основные показатели социально – экономической эффективности реализации муниципальной программы </w:t>
      </w:r>
    </w:p>
    <w:p>
      <w:pPr>
        <w:pStyle w:val="Normal"/>
        <w:spacing w:lineRule="auto" w:line="240" w:before="0" w:after="0"/>
        <w:ind w:right="74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«Развитие и поддержка малого и среднего предпринимательства в муниципальном образовании «Новомалыклинский район» </w:t>
      </w:r>
    </w:p>
    <w:p>
      <w:pPr>
        <w:pStyle w:val="Normal"/>
        <w:spacing w:lineRule="auto" w:line="240" w:before="0" w:after="0"/>
        <w:ind w:right="74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Целевые индикаторы Программы: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10978" w:type="dxa"/>
        <w:jc w:val="left"/>
        <w:tblInd w:w="-1053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  <w:tblLook w:val="00a0"/>
      </w:tblPr>
      <w:tblGrid>
        <w:gridCol w:w="855"/>
        <w:gridCol w:w="5653"/>
        <w:gridCol w:w="960"/>
        <w:gridCol w:w="1920"/>
        <w:gridCol w:w="1590"/>
      </w:tblGrid>
      <w:tr>
        <w:trPr>
          <w:trHeight w:val="570" w:hRule="atLeast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6015" w:leader="none"/>
              </w:tabs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Ед.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изм.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01.</w:t>
            </w:r>
            <w:r>
              <w:rPr>
                <w:rFonts w:ascii="Times New Roman" w:hAnsi="Times New Roman"/>
                <w:b/>
                <w:bCs/>
              </w:rPr>
              <w:t>01</w:t>
            </w:r>
            <w:r>
              <w:rPr>
                <w:rFonts w:ascii="Times New Roman" w:hAnsi="Times New Roman"/>
                <w:b/>
                <w:bCs/>
              </w:rPr>
              <w:t>.202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sPlusNormal"/>
              <w:snapToGrid w:val="false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(нарастающим итогом)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</w:rPr>
              <w:t>Тыс.чел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</w:rPr>
              <w:t>1,6</w:t>
            </w:r>
          </w:p>
        </w:tc>
      </w:tr>
      <w:tr>
        <w:trPr>
          <w:trHeight w:val="369" w:hRule="atLeast"/>
        </w:trPr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>
        <w:trPr>
          <w:trHeight w:val="330" w:hRule="atLeast"/>
        </w:trPr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9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sPlusNormal"/>
              <w:snapToGrid w:val="false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итогом)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 раз</w:t>
            </w:r>
          </w:p>
        </w:tc>
      </w:tr>
      <w:tr>
        <w:trPr>
          <w:trHeight w:val="379" w:hRule="atLeast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sPlusNormal"/>
              <w:snapToGrid w:val="false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физических лиц – участников регионального проекта «Акселерация субъектов малого и среднего предпринимательства», занятых в сфере малого и среднего предпринимательства   в муниципальном образовании «Новомалыклинский район» (нарастающим итогом)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86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</w:rPr>
              <w:t>0,012</w:t>
            </w:r>
          </w:p>
        </w:tc>
      </w:tr>
      <w:tr>
        <w:trPr>
          <w:trHeight w:val="410" w:hRule="atLeast"/>
        </w:trPr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0,108</w:t>
            </w:r>
          </w:p>
        </w:tc>
      </w:tr>
      <w:tr>
        <w:trPr>
          <w:trHeight w:val="434" w:hRule="atLeast"/>
        </w:trPr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 раз</w:t>
            </w:r>
          </w:p>
        </w:tc>
      </w:tr>
      <w:tr>
        <w:trPr>
          <w:trHeight w:val="353" w:hRule="atLeast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sPlusNormal"/>
              <w:snapToGrid w:val="false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Количество физических лиц-участников регионального проекта «Акселерация субъектов малого и среднего предпринимательства» 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</w:rPr>
              <w:t>тыс. чел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</w:rPr>
              <w:t>0,08</w:t>
            </w:r>
          </w:p>
        </w:tc>
      </w:tr>
      <w:tr>
        <w:trPr>
          <w:trHeight w:val="377" w:hRule="atLeast"/>
        </w:trPr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</w:tr>
      <w:tr>
        <w:trPr>
          <w:trHeight w:val="315" w:hRule="atLeast"/>
        </w:trPr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9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 раза</w:t>
            </w:r>
          </w:p>
        </w:tc>
      </w:tr>
      <w:tr>
        <w:trPr>
          <w:trHeight w:val="285" w:hRule="atLeast"/>
        </w:trPr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5</w:t>
            </w:r>
          </w:p>
        </w:tc>
        <w:tc>
          <w:tcPr>
            <w:tcW w:w="56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sPlusNormal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Самозанятым гражданам предоставлены в аренду или безвозмездное пользование объекты из перечней государственного и муниципального имущества (количество объектов, предоставленных в аренду или безвозмездное пользование, нарастающим итогом)</w:t>
            </w: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единиц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1,0</w:t>
            </w:r>
          </w:p>
        </w:tc>
      </w:tr>
      <w:tr>
        <w:trPr>
          <w:trHeight w:val="190" w:hRule="atLeast"/>
        </w:trPr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6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yle19"/>
              <w:snapToGrid w:val="false"/>
              <w:spacing w:lineRule="atLeast" w:line="100" w:before="0" w:after="0"/>
              <w:jc w:val="both"/>
              <w:rPr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cs="Arial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1,0</w:t>
            </w:r>
          </w:p>
        </w:tc>
      </w:tr>
      <w:tr>
        <w:trPr>
          <w:trHeight w:val="190" w:hRule="atLeast"/>
        </w:trPr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6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yle19"/>
              <w:snapToGrid w:val="false"/>
              <w:spacing w:lineRule="atLeast" w:line="100" w:before="0" w:after="0"/>
              <w:jc w:val="both"/>
              <w:rPr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cs="Arial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/>
          <w:b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tbl>
      <w:tblPr>
        <w:tblW w:w="10590" w:type="dxa"/>
        <w:jc w:val="left"/>
        <w:tblInd w:w="-1053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  <w:tblLook w:val="00a0"/>
      </w:tblPr>
      <w:tblGrid>
        <w:gridCol w:w="780"/>
        <w:gridCol w:w="5730"/>
        <w:gridCol w:w="960"/>
        <w:gridCol w:w="1920"/>
        <w:gridCol w:w="1200"/>
      </w:tblGrid>
      <w:tr>
        <w:trPr>
          <w:trHeight w:val="630" w:hRule="atLeast"/>
        </w:trPr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6015" w:leader="none"/>
              </w:tabs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Ед.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изм.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01.11.2022</w:t>
            </w:r>
          </w:p>
        </w:tc>
      </w:tr>
      <w:tr>
        <w:trPr>
          <w:trHeight w:val="345" w:hRule="atLeast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sPlusNormal"/>
              <w:snapToGrid w:val="false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</w:rPr>
              <w:t>0,043</w:t>
            </w:r>
          </w:p>
        </w:tc>
      </w:tr>
      <w:tr>
        <w:trPr>
          <w:trHeight w:val="369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0,092</w:t>
            </w:r>
          </w:p>
        </w:tc>
      </w:tr>
      <w:tr>
        <w:trPr>
          <w:trHeight w:val="273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9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2,1 раз</w:t>
            </w:r>
          </w:p>
        </w:tc>
      </w:tr>
      <w:tr>
        <w:trPr>
          <w:trHeight w:val="555" w:hRule="atLeast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sPlusNormal"/>
              <w:snapToGrid w:val="false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Расширены перечни государственного и муниципального имущества Ульяновской области, предназначенного для предоставления в аренду субъектам малого и среднего предпринимательства, организациям, образующим инфраструктуру поддержки малого и среднего предпринимательства (количество объектов, включенных в перечни, нарастающим итогом)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val="379" w:hRule="atLeast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sPlusNormal"/>
              <w:snapToGrid w:val="false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 муниципального имущества (количество объектов, предоставленных в аренду или безвозмездное пользование, нарастающим итогом)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86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</w:rPr>
              <w:t>3,0</w:t>
            </w:r>
          </w:p>
        </w:tc>
      </w:tr>
      <w:tr>
        <w:trPr>
          <w:trHeight w:val="410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>
        <w:trPr>
          <w:trHeight w:val="434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val="353" w:hRule="atLeast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sPlusNormal"/>
              <w:snapToGrid w:val="false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</w:rPr>
              <w:t xml:space="preserve">тыс. чел 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</w:rPr>
              <w:t>0,011</w:t>
            </w:r>
          </w:p>
        </w:tc>
      </w:tr>
      <w:tr>
        <w:trPr>
          <w:trHeight w:val="377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0,039</w:t>
            </w:r>
          </w:p>
        </w:tc>
      </w:tr>
      <w:tr>
        <w:trPr>
          <w:trHeight w:val="315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9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 раз</w:t>
            </w:r>
          </w:p>
        </w:tc>
      </w:tr>
      <w:tr>
        <w:trPr>
          <w:trHeight w:val="285" w:hRule="atLeast"/>
        </w:trPr>
        <w:tc>
          <w:tcPr>
            <w:tcW w:w="78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57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sPlusNormal"/>
              <w:snapToGrid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услуг, оказанных автономной некоммерческой организацией «Центр развития предпринимательства в Новомалыклинском районе», по обращениям субъектов малого и среднего предпринимательства и граждан, планирующих осуществлять предпринимательскую деятельность</w:t>
            </w: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человек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650</w:t>
            </w:r>
          </w:p>
        </w:tc>
      </w:tr>
      <w:tr>
        <w:trPr>
          <w:trHeight w:val="190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7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yle19"/>
              <w:snapToGrid w:val="false"/>
              <w:spacing w:lineRule="atLeast" w:line="100" w:before="0" w:after="0"/>
              <w:jc w:val="both"/>
              <w:rPr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cs="Arial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1153</w:t>
            </w:r>
          </w:p>
        </w:tc>
      </w:tr>
      <w:tr>
        <w:trPr>
          <w:trHeight w:val="190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7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yle19"/>
              <w:snapToGrid w:val="false"/>
              <w:spacing w:lineRule="atLeast" w:line="100" w:before="0" w:after="0"/>
              <w:jc w:val="both"/>
              <w:rPr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cs="Arial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200"/>
              <w:ind w:right="-122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177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568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65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false" w:customStyle="1">
    <w:name w:val="WW8Num1zfalse"/>
    <w:uiPriority w:val="99"/>
    <w:qFormat/>
    <w:rsid w:val="0095657b"/>
    <w:rPr/>
  </w:style>
  <w:style w:type="character" w:styleId="WW8Num1ztrue" w:customStyle="1">
    <w:name w:val="WW8Num1ztrue"/>
    <w:uiPriority w:val="99"/>
    <w:qFormat/>
    <w:rsid w:val="0095657b"/>
    <w:rPr/>
  </w:style>
  <w:style w:type="character" w:styleId="WW8Num1z2" w:customStyle="1">
    <w:name w:val="WW8Num1z2"/>
    <w:uiPriority w:val="99"/>
    <w:qFormat/>
    <w:rsid w:val="0095657b"/>
    <w:rPr>
      <w:rFonts w:ascii="Times New Roman" w:hAnsi="Times New Roman"/>
      <w:color w:val="000000"/>
      <w:sz w:val="28"/>
      <w:lang w:val="ru-RU" w:eastAsia="ru-RU"/>
    </w:rPr>
  </w:style>
  <w:style w:type="character" w:styleId="WW8Num1ztrue6" w:customStyle="1">
    <w:name w:val="WW8Num1ztrue6"/>
    <w:uiPriority w:val="99"/>
    <w:qFormat/>
    <w:rsid w:val="0095657b"/>
    <w:rPr/>
  </w:style>
  <w:style w:type="character" w:styleId="WW8Num1ztrue5" w:customStyle="1">
    <w:name w:val="WW8Num1ztrue5"/>
    <w:uiPriority w:val="99"/>
    <w:qFormat/>
    <w:rsid w:val="0095657b"/>
    <w:rPr/>
  </w:style>
  <w:style w:type="character" w:styleId="WW8Num1ztrue4" w:customStyle="1">
    <w:name w:val="WW8Num1ztrue4"/>
    <w:uiPriority w:val="99"/>
    <w:qFormat/>
    <w:rsid w:val="0095657b"/>
    <w:rPr/>
  </w:style>
  <w:style w:type="character" w:styleId="WW8Num1ztrue3" w:customStyle="1">
    <w:name w:val="WW8Num1ztrue3"/>
    <w:uiPriority w:val="99"/>
    <w:qFormat/>
    <w:rsid w:val="0095657b"/>
    <w:rPr/>
  </w:style>
  <w:style w:type="character" w:styleId="WW8Num1ztrue2" w:customStyle="1">
    <w:name w:val="WW8Num1ztrue2"/>
    <w:uiPriority w:val="99"/>
    <w:qFormat/>
    <w:rsid w:val="0095657b"/>
    <w:rPr/>
  </w:style>
  <w:style w:type="character" w:styleId="WW8Num1ztrue1" w:customStyle="1">
    <w:name w:val="WW8Num1ztrue1"/>
    <w:uiPriority w:val="99"/>
    <w:qFormat/>
    <w:rsid w:val="0095657b"/>
    <w:rPr/>
  </w:style>
  <w:style w:type="character" w:styleId="WW8Num2z0" w:customStyle="1">
    <w:name w:val="WW8Num2z0"/>
    <w:uiPriority w:val="99"/>
    <w:qFormat/>
    <w:rsid w:val="0095657b"/>
    <w:rPr>
      <w:rFonts w:ascii="Times New Roman" w:hAnsi="Times New Roman"/>
      <w:color w:val="000000"/>
      <w:sz w:val="28"/>
    </w:rPr>
  </w:style>
  <w:style w:type="character" w:styleId="WW8Num2ztrue" w:customStyle="1">
    <w:name w:val="WW8Num2ztrue"/>
    <w:uiPriority w:val="99"/>
    <w:qFormat/>
    <w:rsid w:val="0095657b"/>
    <w:rPr/>
  </w:style>
  <w:style w:type="character" w:styleId="WW8Num2ztrue7" w:customStyle="1">
    <w:name w:val="WW8Num2ztrue7"/>
    <w:uiPriority w:val="99"/>
    <w:qFormat/>
    <w:rsid w:val="0095657b"/>
    <w:rPr/>
  </w:style>
  <w:style w:type="character" w:styleId="WW8Num2ztrue6" w:customStyle="1">
    <w:name w:val="WW8Num2ztrue6"/>
    <w:uiPriority w:val="99"/>
    <w:qFormat/>
    <w:rsid w:val="0095657b"/>
    <w:rPr/>
  </w:style>
  <w:style w:type="character" w:styleId="WW8Num2ztrue5" w:customStyle="1">
    <w:name w:val="WW8Num2ztrue5"/>
    <w:uiPriority w:val="99"/>
    <w:qFormat/>
    <w:rsid w:val="0095657b"/>
    <w:rPr/>
  </w:style>
  <w:style w:type="character" w:styleId="WW8Num2ztrue4" w:customStyle="1">
    <w:name w:val="WW8Num2ztrue4"/>
    <w:uiPriority w:val="99"/>
    <w:qFormat/>
    <w:rsid w:val="0095657b"/>
    <w:rPr/>
  </w:style>
  <w:style w:type="character" w:styleId="WW8Num2ztrue3" w:customStyle="1">
    <w:name w:val="WW8Num2ztrue3"/>
    <w:uiPriority w:val="99"/>
    <w:qFormat/>
    <w:rsid w:val="0095657b"/>
    <w:rPr/>
  </w:style>
  <w:style w:type="character" w:styleId="WW8Num2ztrue2" w:customStyle="1">
    <w:name w:val="WW8Num2ztrue2"/>
    <w:uiPriority w:val="99"/>
    <w:qFormat/>
    <w:rsid w:val="0095657b"/>
    <w:rPr/>
  </w:style>
  <w:style w:type="character" w:styleId="WW8Num2ztrue1" w:customStyle="1">
    <w:name w:val="WW8Num2ztrue1"/>
    <w:uiPriority w:val="99"/>
    <w:qFormat/>
    <w:rsid w:val="0095657b"/>
    <w:rPr/>
  </w:style>
  <w:style w:type="character" w:styleId="1" w:customStyle="1">
    <w:name w:val="Основной шрифт абзаца1"/>
    <w:uiPriority w:val="99"/>
    <w:qFormat/>
    <w:rsid w:val="0095657b"/>
    <w:rPr/>
  </w:style>
  <w:style w:type="character" w:styleId="Strong">
    <w:name w:val="Strong"/>
    <w:basedOn w:val="DefaultParagraphFont"/>
    <w:uiPriority w:val="99"/>
    <w:qFormat/>
    <w:rsid w:val="0095657b"/>
    <w:rPr>
      <w:rFonts w:cs="Times New Roman"/>
      <w:b/>
    </w:rPr>
  </w:style>
  <w:style w:type="character" w:styleId="Style14" w:customStyle="1">
    <w:name w:val="Текст выноски Знак"/>
    <w:uiPriority w:val="99"/>
    <w:qFormat/>
    <w:rsid w:val="0095657b"/>
    <w:rPr>
      <w:rFonts w:ascii="Tahoma" w:hAnsi="Tahoma"/>
      <w:sz w:val="16"/>
    </w:rPr>
  </w:style>
  <w:style w:type="character" w:styleId="Style15" w:customStyle="1">
    <w:name w:val="Основной текст Знак"/>
    <w:uiPriority w:val="99"/>
    <w:qFormat/>
    <w:rsid w:val="0095657b"/>
    <w:rPr>
      <w:rFonts w:ascii="Times New Roman" w:hAnsi="Times New Roman"/>
      <w:sz w:val="28"/>
      <w:lang w:eastAsia="zh-CN"/>
    </w:rPr>
  </w:style>
  <w:style w:type="character" w:styleId="Style16" w:customStyle="1">
    <w:name w:val="Верхний колонтитул Знак"/>
    <w:uiPriority w:val="99"/>
    <w:qFormat/>
    <w:rsid w:val="0095657b"/>
    <w:rPr>
      <w:sz w:val="22"/>
    </w:rPr>
  </w:style>
  <w:style w:type="character" w:styleId="Style17" w:customStyle="1">
    <w:name w:val="Нижний колонтитул Знак"/>
    <w:uiPriority w:val="99"/>
    <w:qFormat/>
    <w:rsid w:val="0095657b"/>
    <w:rPr>
      <w:sz w:val="22"/>
    </w:rPr>
  </w:style>
  <w:style w:type="character" w:styleId="2" w:customStyle="1">
    <w:name w:val="Основной шрифт абзаца2"/>
    <w:uiPriority w:val="99"/>
    <w:qFormat/>
    <w:rsid w:val="0095657b"/>
    <w:rPr/>
  </w:style>
  <w:style w:type="character" w:styleId="11" w:customStyle="1">
    <w:name w:val="Основной текст Знак1"/>
    <w:basedOn w:val="DefaultParagraphFont"/>
    <w:link w:val="a9"/>
    <w:uiPriority w:val="99"/>
    <w:semiHidden/>
    <w:qFormat/>
    <w:locked/>
    <w:rPr>
      <w:rFonts w:ascii="Calibri" w:hAnsi="Calibri" w:cs="Times New Roman"/>
      <w:lang w:eastAsia="zh-CN"/>
    </w:rPr>
  </w:style>
  <w:style w:type="character" w:styleId="12" w:customStyle="1">
    <w:name w:val="Текст выноски Знак1"/>
    <w:basedOn w:val="DefaultParagraphFont"/>
    <w:link w:val="ad"/>
    <w:uiPriority w:val="99"/>
    <w:semiHidden/>
    <w:qFormat/>
    <w:locked/>
    <w:rPr>
      <w:rFonts w:cs="Times New Roman"/>
      <w:sz w:val="2"/>
      <w:lang w:eastAsia="zh-CN"/>
    </w:rPr>
  </w:style>
  <w:style w:type="character" w:styleId="13" w:customStyle="1">
    <w:name w:val="Верхний колонтитул Знак1"/>
    <w:basedOn w:val="DefaultParagraphFont"/>
    <w:link w:val="ae"/>
    <w:uiPriority w:val="99"/>
    <w:semiHidden/>
    <w:qFormat/>
    <w:locked/>
    <w:rPr>
      <w:rFonts w:ascii="Calibri" w:hAnsi="Calibri" w:cs="Times New Roman"/>
      <w:lang w:eastAsia="zh-CN"/>
    </w:rPr>
  </w:style>
  <w:style w:type="character" w:styleId="14" w:customStyle="1">
    <w:name w:val="Нижний колонтитул Знак1"/>
    <w:basedOn w:val="DefaultParagraphFont"/>
    <w:link w:val="af"/>
    <w:uiPriority w:val="99"/>
    <w:semiHidden/>
    <w:qFormat/>
    <w:locked/>
    <w:rPr>
      <w:rFonts w:ascii="Calibri" w:hAnsi="Calibri" w:cs="Times New Roman"/>
      <w:lang w:eastAsia="zh-CN"/>
    </w:rPr>
  </w:style>
  <w:style w:type="paragraph" w:styleId="Style18" w:customStyle="1">
    <w:name w:val="Заголовок"/>
    <w:basedOn w:val="Normal"/>
    <w:next w:val="Style19"/>
    <w:uiPriority w:val="99"/>
    <w:qFormat/>
    <w:rsid w:val="0095657b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9">
    <w:name w:val="Основной текст"/>
    <w:basedOn w:val="Normal"/>
    <w:link w:val="10"/>
    <w:uiPriority w:val="99"/>
    <w:rsid w:val="0095657b"/>
    <w:pPr>
      <w:spacing w:lineRule="auto" w:line="240" w:before="0" w:after="0"/>
    </w:pPr>
    <w:rPr>
      <w:rFonts w:ascii="Times New Roman" w:hAnsi="Times New Roman"/>
      <w:sz w:val="28"/>
      <w:szCs w:val="20"/>
    </w:rPr>
  </w:style>
  <w:style w:type="paragraph" w:styleId="Style20">
    <w:name w:val="Список"/>
    <w:basedOn w:val="Style19"/>
    <w:uiPriority w:val="99"/>
    <w:rsid w:val="0095657b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9565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 w:customStyle="1">
    <w:name w:val="Указатель1"/>
    <w:basedOn w:val="Normal"/>
    <w:uiPriority w:val="99"/>
    <w:qFormat/>
    <w:rsid w:val="0095657b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95657b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95657b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BalloonText">
    <w:name w:val="Balloon Text"/>
    <w:basedOn w:val="Normal"/>
    <w:link w:val="12"/>
    <w:uiPriority w:val="99"/>
    <w:qFormat/>
    <w:rsid w:val="009565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колонтитул"/>
    <w:basedOn w:val="Normal"/>
    <w:link w:val="13"/>
    <w:uiPriority w:val="99"/>
    <w:rsid w:val="0095657b"/>
    <w:pPr>
      <w:tabs>
        <w:tab w:val="center" w:pos="4677" w:leader="none"/>
        <w:tab w:val="right" w:pos="9355" w:leader="none"/>
      </w:tabs>
    </w:pPr>
    <w:rPr/>
  </w:style>
  <w:style w:type="paragraph" w:styleId="Style24">
    <w:name w:val="Нижний колонтитул"/>
    <w:basedOn w:val="Normal"/>
    <w:link w:val="14"/>
    <w:uiPriority w:val="99"/>
    <w:rsid w:val="0095657b"/>
    <w:pPr>
      <w:tabs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врезки"/>
    <w:basedOn w:val="Style19"/>
    <w:uiPriority w:val="99"/>
    <w:qFormat/>
    <w:rsid w:val="0095657b"/>
    <w:pPr/>
    <w:rPr/>
  </w:style>
  <w:style w:type="paragraph" w:styleId="Style26" w:customStyle="1">
    <w:name w:val="Содержимое таблицы"/>
    <w:basedOn w:val="Normal"/>
    <w:uiPriority w:val="99"/>
    <w:qFormat/>
    <w:rsid w:val="0095657b"/>
    <w:pPr>
      <w:suppressLineNumbers/>
    </w:pPr>
    <w:rPr/>
  </w:style>
  <w:style w:type="paragraph" w:styleId="Style27" w:customStyle="1">
    <w:name w:val="Заголовок таблицы"/>
    <w:basedOn w:val="Style26"/>
    <w:uiPriority w:val="99"/>
    <w:qFormat/>
    <w:rsid w:val="0095657b"/>
    <w:pPr>
      <w:jc w:val="center"/>
    </w:pPr>
    <w:rPr>
      <w:b/>
      <w:bCs/>
    </w:rPr>
  </w:style>
  <w:style w:type="paragraph" w:styleId="NoSpacing">
    <w:name w:val="No Spacing"/>
    <w:uiPriority w:val="1"/>
    <w:qFormat/>
    <w:rsid w:val="00550af4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sz w:val="22"/>
      <w:szCs w:val="20"/>
      <w:lang w:val="ru-RU" w:eastAsia="ru-RU" w:bidi="ar-SA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Mangal"/>
      <w:color w:val="00000A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LibreOffice/5.1.1.3$Windows_x86 LibreOffice_project/89f508ef3ecebd2cfb8e1def0f0ba9a803b88a6d</Application>
  <Pages>2</Pages>
  <Words>398</Words>
  <Characters>3092</Characters>
  <CharactersWithSpaces>3399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2019-02-12T09:54:00Z</dcterms:created>
  <dc:creator>User</dc:creator>
  <dc:description/>
  <dc:language>en-US</dc:language>
  <cp:lastModifiedBy/>
  <cp:lastPrinted>2022-06-06T15:20:54Z</cp:lastPrinted>
  <dcterms:modified xsi:type="dcterms:W3CDTF">2023-01-17T09:25:06Z</dcterms:modified>
  <cp:revision>30</cp:revision>
  <dc:subject/>
  <dc:title>Оценка эффективности муниципальной  программы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