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F0D" w:rsidRDefault="00271949">
      <w:pPr>
        <w:ind w:firstLine="708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Информация о полученных доходах и произведенных расходах по консолидированному бюджету муниципального образования 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Новомалыклинский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район»  Ульяновской области за 1 квартал 2023 года</w:t>
      </w:r>
    </w:p>
    <w:p w:rsidR="00F96F0D" w:rsidRDefault="00271949">
      <w:pPr>
        <w:spacing w:after="0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Поступление налоговых и неналоговых доходов в </w:t>
      </w:r>
      <w:r>
        <w:rPr>
          <w:rFonts w:ascii="Times New Roman" w:hAnsi="Times New Roman" w:cs="Times New Roman"/>
          <w:b/>
          <w:sz w:val="24"/>
          <w:szCs w:val="24"/>
        </w:rPr>
        <w:t>консолидированный бюджет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Новомалыклинский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 за 1 квартал 2023 года составило –  18158,3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ублей.</w:t>
      </w:r>
    </w:p>
    <w:p w:rsidR="00F96F0D" w:rsidRDefault="00271949">
      <w:pPr>
        <w:spacing w:after="0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Безвозмездные поступления из областного бюджета за данный период составили – 104140,0 тыс. рублей.</w:t>
      </w:r>
    </w:p>
    <w:p w:rsidR="00F96F0D" w:rsidRDefault="00271949">
      <w:pPr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За указанный период за счет поступивших налог</w:t>
      </w:r>
      <w:r>
        <w:rPr>
          <w:rFonts w:ascii="Times New Roman" w:hAnsi="Times New Roman" w:cs="Times New Roman"/>
          <w:sz w:val="24"/>
          <w:szCs w:val="24"/>
        </w:rPr>
        <w:t>овых и неналоговых доходов, а также за счет средств из вышестоящего бюджета, по консолидированному бюджету муниципального образования  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Новомалыклинский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Ульяновской области произведены расходы  - 126664,7 тыс. рублей, в том числе: </w:t>
      </w:r>
    </w:p>
    <w:p w:rsidR="00F96F0D" w:rsidRDefault="00271949">
      <w:pPr>
        <w:jc w:val="both"/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на выплату зар</w:t>
      </w:r>
      <w:r>
        <w:rPr>
          <w:rFonts w:ascii="Times New Roman" w:hAnsi="Times New Roman" w:cs="Times New Roman"/>
          <w:sz w:val="24"/>
          <w:szCs w:val="24"/>
        </w:rPr>
        <w:t>аботной платы с начислениями –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64271,9</w:t>
      </w:r>
      <w:r>
        <w:rPr>
          <w:rFonts w:ascii="Times New Roman" w:hAnsi="Times New Roman" w:cs="Times New Roman"/>
          <w:sz w:val="24"/>
          <w:szCs w:val="24"/>
        </w:rPr>
        <w:t xml:space="preserve"> тыс. рублей или 50,7 %;</w:t>
      </w:r>
    </w:p>
    <w:p w:rsidR="00F96F0D" w:rsidRDefault="00271949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коммунальные услуги –  12558,1 тыс. рублей или 9,9 %;</w:t>
      </w:r>
    </w:p>
    <w:p w:rsidR="00F96F0D" w:rsidRDefault="00271949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услуги связи, транспортные услуги – 821,4 тыс. рублей или 0,6 %;</w:t>
      </w:r>
    </w:p>
    <w:p w:rsidR="00F96F0D" w:rsidRDefault="00271949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работы, услуги по содержанию имущества –942,5 тыс. рублей или 0</w:t>
      </w:r>
      <w:r>
        <w:rPr>
          <w:rFonts w:ascii="Times New Roman" w:hAnsi="Times New Roman" w:cs="Times New Roman"/>
          <w:sz w:val="24"/>
          <w:szCs w:val="24"/>
        </w:rPr>
        <w:t xml:space="preserve">,7  %; </w:t>
      </w:r>
    </w:p>
    <w:p w:rsidR="00F96F0D" w:rsidRDefault="00271949">
      <w:pPr>
        <w:jc w:val="both"/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увеличение стоимости материальных запасов – 1104,2 тыс. рублей или 0,9 %;</w:t>
      </w:r>
    </w:p>
    <w:p w:rsidR="00F96F0D" w:rsidRDefault="00271949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прочие работы и услуги –  3147,8 тыс. рублей или 2,5 %;</w:t>
      </w:r>
    </w:p>
    <w:p w:rsidR="00F96F0D" w:rsidRDefault="00271949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безвозмездные перечисления (кроме заработной платы с начислениями и коммунальных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услуг) бюджетным организациям</w:t>
      </w:r>
      <w:r>
        <w:rPr>
          <w:rFonts w:ascii="Times New Roman" w:hAnsi="Times New Roman" w:cs="Times New Roman"/>
          <w:sz w:val="24"/>
          <w:szCs w:val="24"/>
        </w:rPr>
        <w:t xml:space="preserve"> – 20986,8 тыс. рублей или 16,6 %;</w:t>
      </w:r>
    </w:p>
    <w:p w:rsidR="00F96F0D" w:rsidRDefault="00271949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увеличение стоимости основных средств – 18654,8 тыс. рублей или 14,7  %;</w:t>
      </w:r>
    </w:p>
    <w:p w:rsidR="00F96F0D" w:rsidRDefault="00271949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социальное обеспечение – 3739,0 тыс. руб. или 3,0 %; </w:t>
      </w:r>
    </w:p>
    <w:p w:rsidR="00F96F0D" w:rsidRDefault="00271949">
      <w:pPr>
        <w:jc w:val="both"/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другие расходы –  438,2 тыс. руб. или 0,4 %.</w:t>
      </w:r>
    </w:p>
    <w:p w:rsidR="00F96F0D" w:rsidRDefault="00F96F0D">
      <w:pPr>
        <w:rPr>
          <w:rFonts w:ascii="Times New Roman" w:hAnsi="Times New Roman" w:cs="Times New Roman"/>
          <w:sz w:val="24"/>
          <w:szCs w:val="24"/>
        </w:rPr>
      </w:pPr>
    </w:p>
    <w:p w:rsidR="00F96F0D" w:rsidRDefault="00F96F0D">
      <w:pPr>
        <w:rPr>
          <w:rFonts w:ascii="Times New Roman" w:hAnsi="Times New Roman" w:cs="Times New Roman"/>
          <w:sz w:val="24"/>
          <w:szCs w:val="24"/>
        </w:rPr>
      </w:pPr>
    </w:p>
    <w:p w:rsidR="00F96F0D" w:rsidRDefault="002719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Начальник Управления финансов </w:t>
      </w:r>
    </w:p>
    <w:p w:rsidR="00F96F0D" w:rsidRDefault="002719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муницип</w:t>
      </w:r>
      <w:r>
        <w:rPr>
          <w:rFonts w:ascii="Times New Roman" w:hAnsi="Times New Roman" w:cs="Times New Roman"/>
          <w:b/>
          <w:sz w:val="24"/>
          <w:szCs w:val="24"/>
        </w:rPr>
        <w:t>ального образования</w:t>
      </w:r>
    </w:p>
    <w:p w:rsidR="00F96F0D" w:rsidRDefault="0027194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Новомалыклинский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район»                                                                   Леонтьева С.В.</w:t>
      </w:r>
    </w:p>
    <w:p w:rsidR="00F96F0D" w:rsidRDefault="00F96F0D">
      <w:pPr>
        <w:rPr>
          <w:rFonts w:ascii="Times New Roman" w:hAnsi="Times New Roman" w:cs="Times New Roman"/>
          <w:b/>
          <w:sz w:val="24"/>
          <w:szCs w:val="24"/>
        </w:rPr>
      </w:pPr>
    </w:p>
    <w:p w:rsidR="00F96F0D" w:rsidRDefault="00F96F0D"/>
    <w:sectPr w:rsidR="00F96F0D" w:rsidSect="00F96F0D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96F0D"/>
    <w:rsid w:val="00271949"/>
    <w:rsid w:val="00F96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277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F96F0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F96F0D"/>
    <w:pPr>
      <w:spacing w:after="140" w:line="288" w:lineRule="auto"/>
    </w:pPr>
  </w:style>
  <w:style w:type="paragraph" w:styleId="a5">
    <w:name w:val="List"/>
    <w:basedOn w:val="a4"/>
    <w:rsid w:val="00F96F0D"/>
    <w:rPr>
      <w:rFonts w:cs="Lucida Sans"/>
    </w:rPr>
  </w:style>
  <w:style w:type="paragraph" w:customStyle="1" w:styleId="Caption">
    <w:name w:val="Caption"/>
    <w:basedOn w:val="a"/>
    <w:qFormat/>
    <w:rsid w:val="00F96F0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6">
    <w:name w:val="index heading"/>
    <w:basedOn w:val="a"/>
    <w:qFormat/>
    <w:rsid w:val="00F96F0D"/>
    <w:pPr>
      <w:suppressLineNumbers/>
    </w:pPr>
    <w:rPr>
      <w:rFonts w:cs="Lucida San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User</cp:lastModifiedBy>
  <cp:revision>2</cp:revision>
  <cp:lastPrinted>2023-04-17T15:57:00Z</cp:lastPrinted>
  <dcterms:created xsi:type="dcterms:W3CDTF">2023-04-18T04:07:00Z</dcterms:created>
  <dcterms:modified xsi:type="dcterms:W3CDTF">2023-04-18T04:07:00Z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